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312" w:afterLines="100"/>
        <w:jc w:val="center"/>
        <w:rPr>
          <w:rFonts w:hint="eastAsia" w:ascii="小标宋" w:eastAsia="小标宋"/>
          <w:b/>
          <w:sz w:val="44"/>
          <w:szCs w:val="44"/>
        </w:rPr>
      </w:pPr>
      <w:r>
        <w:rPr>
          <w:rFonts w:hint="eastAsia" w:ascii="小标宋" w:eastAsia="小标宋"/>
          <w:b/>
          <w:sz w:val="44"/>
          <w:szCs w:val="44"/>
        </w:rPr>
        <w:t>长安大学西安市“一带一路”外国留学生奖学金年度评审办法（2</w:t>
      </w:r>
      <w:r>
        <w:rPr>
          <w:rFonts w:ascii="小标宋" w:eastAsia="小标宋"/>
          <w:b/>
          <w:sz w:val="44"/>
          <w:szCs w:val="44"/>
        </w:rPr>
        <w:t>024</w:t>
      </w:r>
      <w:r>
        <w:rPr>
          <w:rFonts w:hint="eastAsia" w:ascii="小标宋" w:eastAsia="小标宋"/>
          <w:b/>
          <w:sz w:val="44"/>
          <w:szCs w:val="44"/>
        </w:rPr>
        <w:t>修订）</w:t>
      </w:r>
    </w:p>
    <w:p>
      <w:pPr>
        <w:pStyle w:val="9"/>
        <w:spacing w:line="560" w:lineRule="exact"/>
        <w:ind w:firstLine="640" w:firstLineChars="200"/>
        <w:jc w:val="both"/>
        <w:rPr>
          <w:rFonts w:hAnsi="仿宋" w:cs="Arial"/>
          <w:sz w:val="32"/>
          <w:szCs w:val="32"/>
        </w:rPr>
      </w:pPr>
      <w:r>
        <w:rPr>
          <w:rFonts w:hint="eastAsia" w:hAnsi="仿宋" w:cs="Arial"/>
          <w:sz w:val="32"/>
          <w:szCs w:val="32"/>
        </w:rPr>
        <w:t>第一条  为加强对西安市“一带一路”外国留学生奖学金的管理，发挥奖学金的效益和作用，鼓励我校奖学金留学生努力学习、奋发进取，进一步规范和完善我校来华留学生奖学金制度，根据西安市教育局《西安市“一带一路”外国留学生奖学金管理及发放（暂行）办法》《长安大学西安市“一带一路”外国留学生奖学金管理办法（暂行）》等有关管理规定，</w:t>
      </w:r>
      <w:r>
        <w:rPr>
          <w:rFonts w:hint="eastAsia"/>
          <w:sz w:val="32"/>
          <w:szCs w:val="32"/>
        </w:rPr>
        <w:t>结合我校来华留学生具体情况，</w:t>
      </w:r>
      <w:r>
        <w:rPr>
          <w:rFonts w:hint="eastAsia" w:hAnsi="仿宋" w:cs="Arial"/>
          <w:sz w:val="32"/>
          <w:szCs w:val="32"/>
        </w:rPr>
        <w:t>特制定本实施细则。</w:t>
      </w:r>
    </w:p>
    <w:p>
      <w:pPr>
        <w:pStyle w:val="9"/>
        <w:spacing w:line="560" w:lineRule="exact"/>
        <w:ind w:firstLine="640" w:firstLineChars="200"/>
        <w:jc w:val="both"/>
        <w:rPr>
          <w:sz w:val="32"/>
          <w:szCs w:val="32"/>
        </w:rPr>
      </w:pPr>
      <w:r>
        <w:rPr>
          <w:rFonts w:hint="eastAsia" w:hAnsi="仿宋" w:cs="Arial"/>
          <w:sz w:val="32"/>
          <w:szCs w:val="32"/>
        </w:rPr>
        <w:t>第二条</w:t>
      </w:r>
      <w:r>
        <w:rPr>
          <w:rFonts w:hint="eastAsia" w:ascii="Arial" w:hAnsi="Arial" w:cs="Arial"/>
          <w:sz w:val="32"/>
          <w:szCs w:val="32"/>
        </w:rPr>
        <w:t xml:space="preserve">  </w:t>
      </w:r>
      <w:r>
        <w:rPr>
          <w:rFonts w:hint="eastAsia" w:hAnsi="仿宋" w:cs="Arial"/>
          <w:sz w:val="32"/>
          <w:szCs w:val="32"/>
        </w:rPr>
        <w:t>年度评审的对象为，在华学习一学年以上的享受西安市“一带一路”外国留学生奖学金的外国留学生。</w:t>
      </w:r>
    </w:p>
    <w:p>
      <w:pPr>
        <w:pStyle w:val="4"/>
        <w:widowControl w:val="0"/>
        <w:spacing w:before="0" w:beforeAutospacing="0" w:after="0" w:afterAutospacing="0" w:line="560" w:lineRule="exact"/>
        <w:ind w:firstLine="570"/>
        <w:jc w:val="both"/>
        <w:rPr>
          <w:rFonts w:ascii="仿宋_GB2312" w:eastAsia="仿宋_GB2312"/>
          <w:sz w:val="32"/>
          <w:szCs w:val="32"/>
        </w:rPr>
      </w:pPr>
      <w:r>
        <w:rPr>
          <w:rFonts w:hint="eastAsia" w:ascii="仿宋_GB2312" w:eastAsia="仿宋_GB2312"/>
          <w:sz w:val="32"/>
          <w:szCs w:val="32"/>
        </w:rPr>
        <w:t>第三条  学校成立奖学金生年度评审工作领导小组，负责“一带一路”外国留学生奖学金生年度评审工作。工作领导小组由学校主管外事的校领导、国际教育学院/国际学生工作处、教务处、研究生院及相关学院国际学生业务负责人组成，校评审委员会办公室设在国际教育学院/国际学生工作处。</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第四条</w:t>
      </w:r>
      <w:r>
        <w:rPr>
          <w:rFonts w:hint="eastAsia" w:ascii="Arial" w:hAnsi="Arial" w:eastAsia="仿宋_GB2312" w:cs="Arial"/>
          <w:kern w:val="0"/>
          <w:sz w:val="32"/>
          <w:szCs w:val="32"/>
        </w:rPr>
        <w:t xml:space="preserve">  </w:t>
      </w:r>
      <w:r>
        <w:rPr>
          <w:rFonts w:hint="eastAsia" w:ascii="仿宋_GB2312" w:hAnsi="仿宋" w:eastAsia="仿宋_GB2312" w:cs="Arial"/>
          <w:kern w:val="0"/>
          <w:sz w:val="32"/>
          <w:szCs w:val="32"/>
        </w:rPr>
        <w:t>年度评审的内容为：</w:t>
      </w:r>
    </w:p>
    <w:p>
      <w:pPr>
        <w:spacing w:line="560" w:lineRule="exact"/>
        <w:rPr>
          <w:rFonts w:ascii="仿宋_GB2312" w:hAnsi="仿宋" w:eastAsia="仿宋_GB2312" w:cs="Arial"/>
          <w:kern w:val="0"/>
          <w:sz w:val="32"/>
          <w:szCs w:val="32"/>
        </w:rPr>
      </w:pPr>
      <w:r>
        <w:rPr>
          <w:rFonts w:hint="eastAsia" w:ascii="Arial" w:hAnsi="Arial" w:eastAsia="仿宋_GB2312" w:cs="Arial"/>
          <w:kern w:val="0"/>
          <w:sz w:val="32"/>
          <w:szCs w:val="32"/>
        </w:rPr>
        <w:t>      </w:t>
      </w:r>
      <w:r>
        <w:rPr>
          <w:rFonts w:hint="eastAsia" w:ascii="仿宋_GB2312" w:hAnsi="仿宋" w:eastAsia="仿宋_GB2312" w:cs="Arial"/>
          <w:kern w:val="0"/>
          <w:sz w:val="32"/>
          <w:szCs w:val="32"/>
        </w:rPr>
        <w:t xml:space="preserve"> 1.道德品行，包括学生本学年行为表现和奖惩情况、境内学生宿舍例检情况及校外住宿学生走访情况，国际学生辅导员及硕博士研究生导师对学生道德品行的评价；</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2.学习成绩，包括上学年第二学期及本学年第一学期的各科考试、考核成绩，本学年第二学期的学习基本情况；</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3.学习/科研态度，包括学习、科研态度及考勤情况；</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4.活动表现。</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第五条  奖学金年度评审将对每名学生进行量化考核及定性评价。其中量化考核总分100分，道德品行占30%，学习成绩占30%，学习及科研态度占20%，参与学校相关活动及受奖励情况占20%。</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1.道德品行分（30%），汉语补习期间由辅导员及任课老师进行评定；专业课学习期由辅导员、各培养学院及任课教师进行评定；毕业论文撰写期由辅导员及导师进行评定。具体评分细则见附件三。</w:t>
      </w:r>
    </w:p>
    <w:p>
      <w:pPr>
        <w:pStyle w:val="4"/>
        <w:widowControl w:val="0"/>
        <w:spacing w:before="0" w:beforeAutospacing="0" w:after="0" w:afterAutospacing="0" w:line="560" w:lineRule="exact"/>
        <w:ind w:firstLine="640" w:firstLineChars="200"/>
        <w:jc w:val="both"/>
        <w:rPr>
          <w:rFonts w:ascii="仿宋_GB2312" w:eastAsia="仿宋_GB2312"/>
          <w:color w:val="FF0000"/>
          <w:sz w:val="32"/>
          <w:szCs w:val="32"/>
        </w:rPr>
      </w:pPr>
      <w:r>
        <w:rPr>
          <w:rFonts w:hint="eastAsia" w:ascii="仿宋_GB2312" w:eastAsia="仿宋_GB2312"/>
          <w:sz w:val="32"/>
          <w:szCs w:val="32"/>
        </w:rPr>
        <w:t>2.学习成绩分（30%），汉语补习期间以该学年度汉语课平均分值为准；专业课学习期以该学年度所修专业课平均分为准；毕业论文工作期以参与科研活动的工作量和发表论文为准。具体评分细则见附件四。</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3.学习及科研态度分（20%），汉语补习期由任课汉语教师进行评定；专业课学习期由各培养学院和任课教师进行评定；毕业论文撰写期由导师进行评定。具体评分细则见附件五。</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4.参加活动和奖励分（20%），由辅导员根据学生参加活动和获奖情况进行评定。具体评分细则见附件六。</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第六条  奖学金年度评审综合得分=道德品行分+学习成绩分+学习及科研态度分+参加活动和奖励分。</w:t>
      </w:r>
    </w:p>
    <w:p>
      <w:pPr>
        <w:pStyle w:val="4"/>
        <w:widowControl w:val="0"/>
        <w:spacing w:before="0" w:beforeAutospacing="0" w:after="0" w:afterAutospacing="0" w:line="560" w:lineRule="exact"/>
        <w:ind w:firstLine="573"/>
        <w:jc w:val="both"/>
        <w:rPr>
          <w:rFonts w:ascii="仿宋_GB2312" w:eastAsia="仿宋_GB2312"/>
          <w:sz w:val="32"/>
          <w:szCs w:val="32"/>
        </w:rPr>
      </w:pPr>
      <w:r>
        <w:rPr>
          <w:rFonts w:hint="eastAsia" w:ascii="仿宋_GB2312" w:eastAsia="仿宋_GB2312"/>
          <w:sz w:val="32"/>
          <w:szCs w:val="32"/>
        </w:rPr>
        <w:t>第七条  奖学金年度评审结果。</w:t>
      </w:r>
    </w:p>
    <w:p>
      <w:pPr>
        <w:pStyle w:val="4"/>
        <w:widowControl w:val="0"/>
        <w:spacing w:before="0" w:beforeAutospacing="0" w:after="0" w:afterAutospacing="0" w:line="560" w:lineRule="exact"/>
        <w:ind w:firstLine="573"/>
        <w:jc w:val="both"/>
        <w:rPr>
          <w:rFonts w:ascii="仿宋_GB2312" w:eastAsia="仿宋_GB2312"/>
          <w:sz w:val="32"/>
          <w:szCs w:val="32"/>
        </w:rPr>
      </w:pPr>
      <w:r>
        <w:rPr>
          <w:rFonts w:hint="eastAsia" w:ascii="仿宋_GB2312" w:eastAsia="仿宋_GB2312"/>
          <w:sz w:val="32"/>
          <w:szCs w:val="32"/>
        </w:rPr>
        <w:t>长安大学西安市“一带一路”外国留学生一等奖学金生，综合得分≥60分,评审结果为合格,继续享受下一学年度奖学金;</w:t>
      </w:r>
    </w:p>
    <w:p>
      <w:pPr>
        <w:pStyle w:val="4"/>
        <w:widowControl w:val="0"/>
        <w:spacing w:before="0" w:beforeAutospacing="0" w:after="0" w:afterAutospacing="0" w:line="560" w:lineRule="exact"/>
        <w:ind w:firstLine="573"/>
        <w:jc w:val="both"/>
        <w:rPr>
          <w:rFonts w:ascii="仿宋_GB2312" w:eastAsia="仿宋_GB2312"/>
          <w:sz w:val="32"/>
          <w:szCs w:val="32"/>
        </w:rPr>
      </w:pPr>
      <w:r>
        <w:rPr>
          <w:rFonts w:hint="eastAsia" w:ascii="仿宋_GB2312" w:eastAsia="仿宋_GB2312"/>
          <w:sz w:val="32"/>
          <w:szCs w:val="32"/>
        </w:rPr>
        <w:t>长安大学西安市“一带一路”外国留学生二等奖学金生，根据综合得分择优选取部分学生，继续享受下一学年度奖学金。</w:t>
      </w:r>
    </w:p>
    <w:p>
      <w:pPr>
        <w:spacing w:line="560" w:lineRule="exact"/>
        <w:ind w:firstLine="640" w:firstLineChars="200"/>
        <w:rPr>
          <w:rFonts w:ascii="仿宋_GB2312" w:hAnsi="仿宋" w:eastAsia="仿宋_GB2312" w:cs="Arial"/>
          <w:kern w:val="0"/>
          <w:sz w:val="32"/>
          <w:szCs w:val="32"/>
        </w:rPr>
      </w:pPr>
      <w:r>
        <w:rPr>
          <w:rFonts w:hint="eastAsia" w:ascii="仿宋_GB2312" w:eastAsia="仿宋_GB2312"/>
          <w:sz w:val="32"/>
          <w:szCs w:val="32"/>
        </w:rPr>
        <w:t xml:space="preserve">第八条  </w:t>
      </w:r>
      <w:r>
        <w:rPr>
          <w:rFonts w:hint="eastAsia" w:ascii="仿宋_GB2312" w:hAnsi="仿宋" w:eastAsia="仿宋_GB2312" w:cs="Arial"/>
          <w:kern w:val="0"/>
          <w:sz w:val="32"/>
          <w:szCs w:val="32"/>
        </w:rPr>
        <w:t>有下列情况之一者，其当年评审不通过，并中止其享受“一带一路”外国留学生奖学金资格一年：</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1.</w:t>
      </w:r>
      <w:r>
        <w:rPr>
          <w:rFonts w:hint="eastAsia" w:ascii="仿宋_GB2312" w:hAnsi="仿宋" w:eastAsia="仿宋_GB2312" w:cs="Arial"/>
          <w:kern w:val="0"/>
          <w:sz w:val="32"/>
          <w:szCs w:val="32"/>
          <w:lang w:val="en-US" w:eastAsia="zh-CN"/>
        </w:rPr>
        <w:t>考核期内有未通过课程的</w:t>
      </w:r>
      <w:r>
        <w:rPr>
          <w:rFonts w:hint="eastAsia" w:ascii="仿宋_GB2312" w:hAnsi="仿宋" w:eastAsia="仿宋_GB2312" w:cs="Arial"/>
          <w:kern w:val="0"/>
          <w:sz w:val="32"/>
          <w:szCs w:val="32"/>
        </w:rPr>
        <w:t>；</w:t>
      </w:r>
    </w:p>
    <w:p>
      <w:pPr>
        <w:spacing w:line="560" w:lineRule="exact"/>
        <w:ind w:firstLine="640" w:firstLineChars="200"/>
        <w:rPr>
          <w:rFonts w:hint="eastAsia" w:ascii="仿宋_GB2312" w:hAnsi="仿宋" w:eastAsia="仿宋_GB2312" w:cs="Arial"/>
          <w:kern w:val="0"/>
          <w:sz w:val="32"/>
          <w:szCs w:val="32"/>
          <w:lang w:val="en-US" w:eastAsia="zh-CN"/>
        </w:rPr>
      </w:pPr>
      <w:r>
        <w:rPr>
          <w:rFonts w:hint="eastAsia" w:ascii="仿宋_GB2312" w:hAnsi="仿宋" w:eastAsia="仿宋_GB2312" w:cs="Arial"/>
          <w:kern w:val="0"/>
          <w:sz w:val="32"/>
          <w:szCs w:val="32"/>
          <w:lang w:val="en-US" w:eastAsia="zh-CN"/>
        </w:rPr>
        <w:t>2.受到留校察看处分的。</w:t>
      </w:r>
    </w:p>
    <w:p>
      <w:pPr>
        <w:spacing w:line="560" w:lineRule="exact"/>
        <w:ind w:firstLine="640" w:firstLineChars="200"/>
        <w:rPr>
          <w:rFonts w:ascii="仿宋" w:hAnsi="仿宋" w:eastAsia="仿宋" w:cs="Arial"/>
          <w:kern w:val="0"/>
          <w:sz w:val="32"/>
          <w:szCs w:val="32"/>
        </w:rPr>
      </w:pPr>
      <w:r>
        <w:rPr>
          <w:rFonts w:hint="eastAsia" w:ascii="仿宋_GB2312" w:hAnsi="仿宋" w:eastAsia="仿宋_GB2312" w:cs="Arial"/>
          <w:kern w:val="0"/>
          <w:sz w:val="32"/>
          <w:szCs w:val="32"/>
        </w:rPr>
        <w:t>被中止享受“一带一路”外国留学生奖学金资格者，停发其奖学金，但本人可按照学校有关规定申请自费或者减免部分费用留校继续学习。中止期满前，经本人申请，可以参加当年的年度评审，如评审合格，可以自下一学年起恢复奖学金资格。</w:t>
      </w:r>
    </w:p>
    <w:p>
      <w:pPr>
        <w:spacing w:line="560" w:lineRule="exact"/>
        <w:ind w:firstLine="640" w:firstLineChars="200"/>
        <w:rPr>
          <w:rFonts w:ascii="仿宋" w:hAnsi="仿宋" w:eastAsia="仿宋" w:cs="Arial"/>
          <w:kern w:val="0"/>
          <w:sz w:val="32"/>
          <w:szCs w:val="32"/>
        </w:rPr>
      </w:pPr>
      <w:r>
        <w:rPr>
          <w:rFonts w:hint="eastAsia" w:ascii="仿宋_GB2312" w:eastAsia="仿宋_GB2312"/>
          <w:sz w:val="32"/>
          <w:szCs w:val="32"/>
        </w:rPr>
        <w:t xml:space="preserve">第九条  </w:t>
      </w:r>
      <w:r>
        <w:rPr>
          <w:rFonts w:hint="eastAsia" w:ascii="仿宋_GB2312" w:hAnsi="仿宋" w:eastAsia="仿宋_GB2312" w:cs="Arial"/>
          <w:kern w:val="0"/>
          <w:sz w:val="32"/>
          <w:szCs w:val="32"/>
        </w:rPr>
        <w:t>有下列情况之一者，取消其享受“一带一路”外国留学生奖学金的资格：</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1.受到勒令退学或者开除学籍处分的；</w:t>
      </w:r>
      <w:bookmarkStart w:id="0" w:name="_GoBack"/>
      <w:bookmarkEnd w:id="0"/>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2.在校学习期间累计两次未通过年度评审的；</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3.无正当理由不参加年度评审的。</w:t>
      </w:r>
    </w:p>
    <w:p>
      <w:pPr>
        <w:spacing w:line="560" w:lineRule="exact"/>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被取消享受“一带一路”外国留学生奖学金资格者，从公布之日起停发其奖学金，其享受“一带一路”外国留学生奖学金的资格不得再恢复。</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 xml:space="preserve">第十条  </w:t>
      </w:r>
      <w:r>
        <w:rPr>
          <w:rFonts w:hint="eastAsia" w:ascii="仿宋_GB2312" w:hAnsi="仿宋" w:eastAsia="仿宋_GB2312" w:cs="Arial"/>
          <w:sz w:val="32"/>
          <w:szCs w:val="32"/>
        </w:rPr>
        <w:t>年度评审按以下程序进行：</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1.国际教育学院/国际学生工作处通过通知等形式负责向参加评审的国际学生进行宣传动员工作，通知参评学生提交自评材料。</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2有关学院和部门组织导师及相关人员对参加评审的本院国际学生依据导师意见、学生本学年主要课程考试成绩及所获学分情况、道德品行、学习及科研态度、参加活动和获奖情况等对国际学生进行评审，并将学院评审结果报送国际教育学院/国际学生工作处。</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3.学校“一带一路”外国留学生奖学金年度评审工作领导小组对参加评审的国际学生进行终审，并依据学生的有关材料和学院评审意见形成学校评审结果并进行公示，公示期不得少于3个工作日。</w:t>
      </w:r>
    </w:p>
    <w:p>
      <w:pPr>
        <w:pStyle w:val="4"/>
        <w:widowControl w:val="0"/>
        <w:spacing w:before="0" w:beforeAutospacing="0" w:after="0" w:after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第十一条  本细则自公布之日起施行，由国际教育学院/国际学生工作处解释说明。</w:t>
      </w:r>
    </w:p>
    <w:p>
      <w:pPr>
        <w:spacing w:line="560" w:lineRule="exact"/>
        <w:rPr>
          <w:sz w:val="32"/>
          <w:szCs w:val="32"/>
        </w:rPr>
      </w:pPr>
    </w:p>
    <w:p>
      <w:pPr>
        <w:spacing w:line="560" w:lineRule="exact"/>
        <w:rPr>
          <w:sz w:val="32"/>
          <w:szCs w:val="32"/>
        </w:rPr>
      </w:pPr>
    </w:p>
    <w:p>
      <w:pPr>
        <w:spacing w:line="560" w:lineRule="exact"/>
        <w:rPr>
          <w:sz w:val="32"/>
          <w:szCs w:val="32"/>
        </w:rPr>
      </w:pPr>
      <w:r>
        <w:rPr>
          <w:rFonts w:hint="eastAsia" w:ascii="仿宋_GB2312" w:hAnsi="宋体" w:eastAsia="仿宋_GB2312" w:cs="宋体"/>
          <w:kern w:val="0"/>
          <w:sz w:val="32"/>
          <w:szCs w:val="32"/>
        </w:rPr>
        <w:t>附件：</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.“一带一路”外国留学生奖学金生年度评审--道德品行评分细则</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.“一带一路”外国留学生奖学金生年度评审--学习成绩评分细则</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.“一带一路”外国留学生奖学金生年度评审--学业态度评分细则</w:t>
      </w:r>
    </w:p>
    <w:p>
      <w:pPr>
        <w:spacing w:line="560" w:lineRule="exact"/>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.“一带一路”外国留学生奖学金生年度评审--活动表现评分细则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小标宋">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xNzY4MmM3MmI2Yjk1YmY4NDVjN2NiMjUyNjQzODYifQ=="/>
  </w:docVars>
  <w:rsids>
    <w:rsidRoot w:val="009D51A1"/>
    <w:rsid w:val="000174CD"/>
    <w:rsid w:val="000C36D5"/>
    <w:rsid w:val="00163233"/>
    <w:rsid w:val="001A77B2"/>
    <w:rsid w:val="00275B96"/>
    <w:rsid w:val="00391583"/>
    <w:rsid w:val="00414023"/>
    <w:rsid w:val="0044569C"/>
    <w:rsid w:val="0061048A"/>
    <w:rsid w:val="006765F9"/>
    <w:rsid w:val="006A24D3"/>
    <w:rsid w:val="00715E38"/>
    <w:rsid w:val="007825A3"/>
    <w:rsid w:val="007B25F6"/>
    <w:rsid w:val="007F324B"/>
    <w:rsid w:val="00853C6F"/>
    <w:rsid w:val="008D0914"/>
    <w:rsid w:val="0095039B"/>
    <w:rsid w:val="00976B24"/>
    <w:rsid w:val="009B56C8"/>
    <w:rsid w:val="009C0A8C"/>
    <w:rsid w:val="009D51A1"/>
    <w:rsid w:val="00A47A1E"/>
    <w:rsid w:val="00A5334D"/>
    <w:rsid w:val="00A70618"/>
    <w:rsid w:val="00AB1053"/>
    <w:rsid w:val="00AE4EBC"/>
    <w:rsid w:val="00AF06A6"/>
    <w:rsid w:val="00BF1387"/>
    <w:rsid w:val="00CE0E2C"/>
    <w:rsid w:val="00CE1B89"/>
    <w:rsid w:val="00D72827"/>
    <w:rsid w:val="00E23805"/>
    <w:rsid w:val="00E337F8"/>
    <w:rsid w:val="00E605DB"/>
    <w:rsid w:val="00E66717"/>
    <w:rsid w:val="00E83DEA"/>
    <w:rsid w:val="017650FD"/>
    <w:rsid w:val="04BD7805"/>
    <w:rsid w:val="1D481E3F"/>
    <w:rsid w:val="33212B5D"/>
    <w:rsid w:val="3DF45530"/>
    <w:rsid w:val="45E130BD"/>
    <w:rsid w:val="51853BDA"/>
    <w:rsid w:val="67292412"/>
    <w:rsid w:val="757938EB"/>
    <w:rsid w:val="7C917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apple-tab-span"/>
    <w:basedOn w:val="7"/>
    <w:autoRedefine/>
    <w:qFormat/>
    <w:uiPriority w:val="0"/>
  </w:style>
  <w:style w:type="paragraph" w:customStyle="1" w:styleId="9">
    <w:name w:val="Default"/>
    <w:autoRedefine/>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10">
    <w:name w:val="页眉 字符"/>
    <w:basedOn w:val="7"/>
    <w:link w:val="3"/>
    <w:autoRedefine/>
    <w:qFormat/>
    <w:uiPriority w:val="99"/>
    <w:rPr>
      <w:sz w:val="18"/>
      <w:szCs w:val="18"/>
    </w:rPr>
  </w:style>
  <w:style w:type="character" w:customStyle="1" w:styleId="11">
    <w:name w:val="页脚 字符"/>
    <w:basedOn w:val="7"/>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305</Words>
  <Characters>1741</Characters>
  <Lines>14</Lines>
  <Paragraphs>4</Paragraphs>
  <TotalTime>3</TotalTime>
  <ScaleCrop>false</ScaleCrop>
  <LinksUpToDate>false</LinksUpToDate>
  <CharactersWithSpaces>2042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2020-09-28T03:06:00Z</dcterms:created>
  <dc:creator>吕卫东</dc:creator>
  <cp:lastModifiedBy>WPS_1483261542</cp:lastModifiedBy>
  <cp:lastPrinted>2022-04-26T03:14:00Z</cp:lastPrinted>
  <dcterms:modified xsi:type="dcterms:W3CDTF">2024-04-08T08:33:19Z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6DA0F03E4CC74CDC8BFD6A196AA20900</vt:lpwstr>
  </property>
</Properties>
</file>