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3B0A" w14:textId="77777777" w:rsidR="002F1DFA" w:rsidRPr="000044D5" w:rsidRDefault="002F1DFA" w:rsidP="002F1DFA">
      <w:pPr>
        <w:jc w:val="center"/>
        <w:rPr>
          <w:rFonts w:asciiTheme="majorEastAsia" w:eastAsiaTheme="majorEastAsia" w:hAnsiTheme="majorEastAsia" w:cs="宋体"/>
          <w:b/>
          <w:bCs/>
          <w:color w:val="000000" w:themeColor="text1"/>
          <w:kern w:val="0"/>
          <w:sz w:val="44"/>
          <w:szCs w:val="32"/>
        </w:rPr>
      </w:pPr>
      <w:r w:rsidRPr="000044D5">
        <w:rPr>
          <w:rFonts w:asciiTheme="majorEastAsia" w:eastAsiaTheme="majorEastAsia" w:hAnsiTheme="majorEastAsia" w:cs="宋体" w:hint="eastAsia"/>
          <w:b/>
          <w:bCs/>
          <w:color w:val="000000" w:themeColor="text1"/>
          <w:kern w:val="0"/>
          <w:sz w:val="44"/>
          <w:szCs w:val="32"/>
        </w:rPr>
        <w:t>长安大学</w:t>
      </w:r>
      <w:r w:rsidRPr="000044D5">
        <w:rPr>
          <w:rFonts w:asciiTheme="majorEastAsia" w:eastAsiaTheme="majorEastAsia" w:hAnsiTheme="majorEastAsia" w:cs="宋体"/>
          <w:b/>
          <w:bCs/>
          <w:color w:val="000000" w:themeColor="text1"/>
          <w:kern w:val="0"/>
          <w:sz w:val="44"/>
          <w:szCs w:val="32"/>
        </w:rPr>
        <w:t>国家级实验教学示范中心</w:t>
      </w:r>
    </w:p>
    <w:p w14:paraId="5646D1E9" w14:textId="3A362FEC" w:rsidR="002F1DFA" w:rsidRPr="000044D5" w:rsidRDefault="002F1DFA" w:rsidP="002F1DFA">
      <w:pPr>
        <w:jc w:val="center"/>
        <w:rPr>
          <w:rFonts w:asciiTheme="majorEastAsia" w:eastAsiaTheme="majorEastAsia" w:hAnsiTheme="majorEastAsia" w:cs="宋体"/>
          <w:b/>
          <w:bCs/>
          <w:color w:val="000000" w:themeColor="text1"/>
          <w:kern w:val="0"/>
          <w:sz w:val="44"/>
          <w:szCs w:val="32"/>
        </w:rPr>
      </w:pPr>
      <w:r w:rsidRPr="002F1DFA">
        <w:rPr>
          <w:rFonts w:asciiTheme="majorEastAsia" w:eastAsiaTheme="majorEastAsia" w:hAnsiTheme="majorEastAsia" w:cs="宋体" w:hint="eastAsia"/>
          <w:b/>
          <w:bCs/>
          <w:color w:val="000000" w:themeColor="text1"/>
          <w:kern w:val="0"/>
          <w:sz w:val="44"/>
          <w:szCs w:val="32"/>
        </w:rPr>
        <w:t>大型贵重仪器设备管理实施细则</w:t>
      </w:r>
    </w:p>
    <w:p w14:paraId="4E02C445" w14:textId="77777777" w:rsidR="002F1DFA" w:rsidRPr="002F1DFA" w:rsidRDefault="002F1DFA" w:rsidP="002F1DFA">
      <w:pPr>
        <w:widowControl/>
        <w:spacing w:line="36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第一章 总 则</w:t>
      </w:r>
    </w:p>
    <w:p w14:paraId="5B306906" w14:textId="50324FFD"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第一条 为加强对</w:t>
      </w:r>
      <w:r>
        <w:rPr>
          <w:rFonts w:ascii="宋体" w:eastAsia="宋体" w:hAnsi="宋体" w:cs="宋体" w:hint="eastAsia"/>
          <w:kern w:val="0"/>
          <w:sz w:val="24"/>
          <w:szCs w:val="24"/>
        </w:rPr>
        <w:t>中心</w:t>
      </w:r>
      <w:r w:rsidRPr="002F1DFA">
        <w:rPr>
          <w:rFonts w:ascii="宋体" w:eastAsia="宋体" w:hAnsi="宋体" w:cs="宋体" w:hint="eastAsia"/>
          <w:kern w:val="0"/>
          <w:sz w:val="24"/>
          <w:szCs w:val="24"/>
        </w:rPr>
        <w:t>大型贵重仪器设备的管理，保证教学、科研的需要，提高大型仪器设备的投资效益和使用效益，根据教育部《高等学校仪器设备管理办法》，并结合</w:t>
      </w:r>
      <w:r>
        <w:rPr>
          <w:rFonts w:ascii="宋体" w:eastAsia="宋体" w:hAnsi="宋体" w:cs="宋体" w:hint="eastAsia"/>
          <w:kern w:val="0"/>
          <w:sz w:val="24"/>
          <w:szCs w:val="24"/>
        </w:rPr>
        <w:t>中心</w:t>
      </w:r>
      <w:r w:rsidRPr="002F1DFA">
        <w:rPr>
          <w:rFonts w:ascii="宋体" w:eastAsia="宋体" w:hAnsi="宋体" w:cs="宋体" w:hint="eastAsia"/>
          <w:kern w:val="0"/>
          <w:sz w:val="24"/>
          <w:szCs w:val="24"/>
        </w:rPr>
        <w:t>的有关仪器设备管理制度，特制定本细则。</w:t>
      </w:r>
    </w:p>
    <w:p w14:paraId="6B3A02D6" w14:textId="6E74D45A"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 xml:space="preserve">第二条 </w:t>
      </w:r>
      <w:r>
        <w:rPr>
          <w:rFonts w:ascii="宋体" w:eastAsia="宋体" w:hAnsi="宋体" w:cs="宋体" w:hint="eastAsia"/>
          <w:kern w:val="0"/>
          <w:sz w:val="24"/>
          <w:szCs w:val="24"/>
        </w:rPr>
        <w:t>中心</w:t>
      </w:r>
      <w:r w:rsidRPr="002F1DFA">
        <w:rPr>
          <w:rFonts w:ascii="宋体" w:eastAsia="宋体" w:hAnsi="宋体" w:cs="宋体" w:hint="eastAsia"/>
          <w:kern w:val="0"/>
          <w:sz w:val="24"/>
          <w:szCs w:val="24"/>
        </w:rPr>
        <w:t>大型贵重仪器设备的范围：</w:t>
      </w:r>
    </w:p>
    <w:p w14:paraId="2B8BCF05"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1．单价超过10万元人民币（含10万元）的仪器设备；</w:t>
      </w:r>
    </w:p>
    <w:p w14:paraId="2D91AF49"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2．单价不足10万元人民币，但需要配套使用，且整套价格达到或超过10万元的仪器设备；</w:t>
      </w:r>
    </w:p>
    <w:p w14:paraId="48FE4D66"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3．属于教育部明确规定为贵重、稀缺的贵重仪器设备。</w:t>
      </w:r>
    </w:p>
    <w:p w14:paraId="5EEC1FA3"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第三条 由于使用多年，已属陈旧过时、技术落后、性能指标降低的上述范围的仪器设备，经申请批准后，可降档管理（不再按照大型贵重仪器设备管理）。</w:t>
      </w:r>
    </w:p>
    <w:p w14:paraId="2386AB66"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第四条 大型贵重仪器设备实行“专管共用、资源共享”，学校鼓励多种形式的开放使用，积极开展社会有偿服务，充分发挥国有资产的最大效益。</w:t>
      </w:r>
    </w:p>
    <w:p w14:paraId="006A3336"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第五条 贵重仪器设备是学校多出人才、多出成果的重要物质条件保证，是进行教学、科研、生产的重要手段，是国家和学校的宝贵财富，要认真做好这类仪器设备的开发、利用和管理工作。</w:t>
      </w:r>
    </w:p>
    <w:p w14:paraId="053B5937" w14:textId="77777777" w:rsidR="002F1DFA" w:rsidRPr="002F1DFA" w:rsidRDefault="002F1DFA" w:rsidP="002F1DFA">
      <w:pPr>
        <w:widowControl/>
        <w:spacing w:line="36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第二章 购 置</w:t>
      </w:r>
    </w:p>
    <w:p w14:paraId="50DA481B"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第六条</w:t>
      </w:r>
      <w:r w:rsidRPr="002F1DFA">
        <w:rPr>
          <w:rFonts w:ascii="宋体" w:eastAsia="宋体" w:hAnsi="宋体" w:cs="宋体" w:hint="eastAsia"/>
          <w:b/>
          <w:bCs/>
          <w:kern w:val="0"/>
          <w:sz w:val="24"/>
          <w:szCs w:val="24"/>
        </w:rPr>
        <w:t> </w:t>
      </w:r>
      <w:r w:rsidRPr="002F1DFA">
        <w:rPr>
          <w:rFonts w:ascii="宋体" w:eastAsia="宋体" w:hAnsi="宋体" w:cs="宋体" w:hint="eastAsia"/>
          <w:kern w:val="0"/>
          <w:sz w:val="24"/>
          <w:szCs w:val="24"/>
        </w:rPr>
        <w:t>大型贵重仪器设备的购置必须严格执行《长安大学设备集中采购管理办法》及其实施细则规定的购置程序，在尽量节约资金的同时应确保所购仪器设备的质量。</w:t>
      </w:r>
    </w:p>
    <w:p w14:paraId="610D10D3"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大型贵重仪器设备的购置应先履行下列程序：（1）学科或实验室提交可行性论证报告；</w:t>
      </w:r>
    </w:p>
    <w:p w14:paraId="4D4B6783"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可行性论证报告主要包括以下内容：</w:t>
      </w:r>
    </w:p>
    <w:p w14:paraId="60CEE5E7"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①该仪器设备对本校、本地区工作任务的必要性及工作量预测分析（属于更新的仪器设备要提供原仪器设备发挥效益的情况）；</w:t>
      </w:r>
    </w:p>
    <w:p w14:paraId="7C56BC89"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lastRenderedPageBreak/>
        <w:t>②所购仪器设备的先进性和适用性，包括仪器设备适用学科范围，所选品牌、档次、规格、性能、价格及技术指标的合理性；</w:t>
      </w:r>
    </w:p>
    <w:p w14:paraId="268BCA02"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③拟购仪器设备附件、零配件、软件配套经费及购后每年所需不低于购置费6%的运行维修费落实情况；</w:t>
      </w:r>
    </w:p>
    <w:p w14:paraId="5BD17A7A"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④仪器设备工作人员的配备情况；</w:t>
      </w:r>
    </w:p>
    <w:p w14:paraId="0E548CAA"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⑤安装场地、使用环境及各项辅助设施的具备情况；</w:t>
      </w:r>
    </w:p>
    <w:p w14:paraId="5CA51046"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⑥校内外共用方案；</w:t>
      </w:r>
    </w:p>
    <w:p w14:paraId="436E4850"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⑦效益预测及风险分析。</w:t>
      </w:r>
    </w:p>
    <w:p w14:paraId="78D8FAB4"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（2）院、部（系）组织相关学科专家及有关人员对购置设备可行性进行论证，并提出审批意见；</w:t>
      </w:r>
    </w:p>
    <w:p w14:paraId="3716BCD5"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（3）由实验室与设备管理处组织行业专家进行评审；</w:t>
      </w:r>
    </w:p>
    <w:p w14:paraId="7E571184"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（4）报主管校长或校务委员会审批立项。</w:t>
      </w:r>
    </w:p>
    <w:p w14:paraId="6D47E27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第七条 大型贵重仪器的验收</w:t>
      </w:r>
    </w:p>
    <w:p w14:paraId="79C9118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1．大型贵重仪器设备的验收分为到货验收、安装验收和总体验收三部分。</w:t>
      </w:r>
    </w:p>
    <w:p w14:paraId="31B35253"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总体验收由学校组织验收小组对新购大型贵重仪器设备进行验收，验收小组由项目负责人、管理和操作人员、校仪器设备主管部门有关人员和技术专家共同组成，校内技术力量不足时，须聘请校外技术专家参加。</w:t>
      </w:r>
    </w:p>
    <w:p w14:paraId="4769F69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3．验收小组必须事先做好验收的准备工作，包括阅读技术资料、制定验收方案等。</w:t>
      </w:r>
    </w:p>
    <w:p w14:paraId="4726FBA4"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4．仪器设备到货验收由实验室与设备管理处负责组织验收小组进行，验收的主要内容包括：</w:t>
      </w:r>
    </w:p>
    <w:p w14:paraId="3D90A02A"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（1）检查和记录外包装及设备表面状况（有无受潮、锈蚀、损伤等）。</w:t>
      </w:r>
    </w:p>
    <w:p w14:paraId="705D4013"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（2）按合同和装箱单，进行品种和数量的清点验收。</w:t>
      </w:r>
    </w:p>
    <w:p w14:paraId="44700A6B"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（3）严格按合同和说明书对仪器设备的功能、技术指标进行逐项验收，并保证性能的重复性和稳定性。</w:t>
      </w:r>
    </w:p>
    <w:p w14:paraId="194C8BE8"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5.对需要进行现场安装调试的大型贵重仪器设备，应进行安装验收。验收小组由项目单位和实验室与设备管理处设备管理科有关人员组成，要求：</w:t>
      </w:r>
    </w:p>
    <w:p w14:paraId="289FFF60"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①安装验收过程中，如发现有数量或质量问题，验收小组应在索赔期前30天内，书面报告校仪器设备主管部门，及时办理商检索赔手续。</w:t>
      </w:r>
    </w:p>
    <w:p w14:paraId="1D14D347"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lastRenderedPageBreak/>
        <w:t>②安装验收结束后，及时写出验收报告。详细记述安装验收过程中出现的问题、排除故障的措施、功能指标的符合情况、遗留问题及处理意见、保修期限等，并附以通过验收的主要数据、表格、照片或图谱。</w:t>
      </w:r>
    </w:p>
    <w:p w14:paraId="42FA169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6.到货验收和安装验收均合格后由学校组织验收小组按合同和技术条款进行总体验收。总体验收主要确认整机或系统是否达到合同规定要求，供货单位是否完成合同所有条款等。</w:t>
      </w:r>
    </w:p>
    <w:p w14:paraId="0F42A4B6"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7.验收合格后的一个月内，由仪器设备负责人把仪器设备的档案资料（申购仪器的审批件、合同、装箱单、验收单、备忘录等）交给学校仪器设备主管部门归档。</w:t>
      </w:r>
    </w:p>
    <w:p w14:paraId="0AB59085"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8.在保修期内，仪器设备应充分运行使用，以便及时发现问题，及时排除隐患。</w:t>
      </w:r>
    </w:p>
    <w:p w14:paraId="7275ECD8" w14:textId="77777777" w:rsidR="002F1DFA" w:rsidRPr="002F1DFA" w:rsidRDefault="002F1DFA" w:rsidP="002F1DFA">
      <w:pPr>
        <w:widowControl/>
        <w:spacing w:line="36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第三章 使用和管理</w:t>
      </w:r>
    </w:p>
    <w:p w14:paraId="310C12F4" w14:textId="04C5F3B9"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 xml:space="preserve">第八条 </w:t>
      </w:r>
      <w:r>
        <w:rPr>
          <w:rFonts w:ascii="宋体" w:eastAsia="宋体" w:hAnsi="宋体" w:cs="宋体" w:hint="eastAsia"/>
          <w:kern w:val="0"/>
          <w:sz w:val="24"/>
          <w:szCs w:val="24"/>
        </w:rPr>
        <w:t>中心</w:t>
      </w:r>
      <w:r w:rsidRPr="002F1DFA">
        <w:rPr>
          <w:rFonts w:ascii="宋体" w:eastAsia="宋体" w:hAnsi="宋体" w:cs="宋体" w:hint="eastAsia"/>
          <w:kern w:val="0"/>
          <w:sz w:val="24"/>
          <w:szCs w:val="24"/>
        </w:rPr>
        <w:t>大型贵重仪器设备实行专人管理制度，要求各使用管理单位配备有经验、责任心强的实验技术人员或教师担任大型贵重仪器设备的管理人员。未经培训、考核的人员不得上机操作。对于违反规定而造成仪器设备损坏或性能下降的将酌情严肃处理。</w:t>
      </w:r>
    </w:p>
    <w:p w14:paraId="373FF77A"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管理人员的职责是：</w:t>
      </w:r>
    </w:p>
    <w:p w14:paraId="2C05DF2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1．在掌握仪器设备结构、工作原理的情况下，能够熟练使用仪器设备的已有功能，开发新功能，努力使仪器设备发挥最大效益。</w:t>
      </w:r>
    </w:p>
    <w:p w14:paraId="784FDC12"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2．制定并执行仪器设备的操作规程和管理制度（人员考核、仪器设备使用、维护，并认真作好相应的记录），按学校的要求及时填报仪器设备的管理、使用状况。</w:t>
      </w:r>
    </w:p>
    <w:p w14:paraId="2ABAA21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3．建立并认真作好使用记录和维护、维修记录。</w:t>
      </w:r>
    </w:p>
    <w:p w14:paraId="54EA0AE0"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4．定期对仪器设备进行校验和标定。建立、保管好仪器设备的档案技术资料（包括《可行性论证报告》、合同、说明书、操作手册、电路图、验收报告等）。</w:t>
      </w:r>
    </w:p>
    <w:p w14:paraId="31B01322"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第九条 大型贵重仪器设备发生故障时，要及时组织修复。对较大事故，负责人（或当事人）要及时写出详细的事故报告，由院、部（系）组织有关人员</w:t>
      </w:r>
      <w:r w:rsidRPr="002F1DFA">
        <w:rPr>
          <w:rFonts w:ascii="宋体" w:eastAsia="宋体" w:hAnsi="宋体" w:cs="宋体" w:hint="eastAsia"/>
          <w:kern w:val="0"/>
          <w:sz w:val="24"/>
          <w:szCs w:val="24"/>
        </w:rPr>
        <w:lastRenderedPageBreak/>
        <w:t>分析事故原因、分清责任、提出处理意见并及时向学校设备主管部门通报情况。</w:t>
      </w:r>
    </w:p>
    <w:p w14:paraId="4ADADE6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第十条 大型贵重仪器设备一律不准自行拆卸或解体使用。确有必要时，须经学校主管部门审批。否则，将作为责任事故予以追究。</w:t>
      </w:r>
    </w:p>
    <w:p w14:paraId="4994356B" w14:textId="77777777" w:rsidR="002F1DFA" w:rsidRPr="002F1DFA" w:rsidRDefault="002F1DFA" w:rsidP="002F1DFA">
      <w:pPr>
        <w:widowControl/>
        <w:spacing w:line="36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第四章 考核办法</w:t>
      </w:r>
    </w:p>
    <w:p w14:paraId="55D235B1"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第十一条 大型贵重仪器设备的考核，按《长安大学大型贵重仪器设备年度效益评价表》（以下简称《评价表》，见附件一）所列项目进行。考核工作由学校统一安排、布置，实验室与设备管理处和各院、部（系）负责组织。考核分为实验室（使用单位）自查、院、部（系）考核、学校核查三个阶段进行。</w:t>
      </w:r>
    </w:p>
    <w:p w14:paraId="7C62AFB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第十二条 自查阶段：由仪器设备管理负责人负责自查工作，自查阶段的主要任务和程序是：</w:t>
      </w:r>
    </w:p>
    <w:p w14:paraId="70FD3A87"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①对所负责的仪器设备本年度使用管理状况进行认真自查、总结；</w:t>
      </w:r>
    </w:p>
    <w:p w14:paraId="3DBB4EE5"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②依据《评价表》和《填表说明》（见附件二）的要求，认真做好填报数据材料的收集、整理、统计工作，如实、准确填报《评价表》；</w:t>
      </w:r>
    </w:p>
    <w:p w14:paraId="55CE78CA"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③按时将自查结果报院、部（系）考核小组。</w:t>
      </w:r>
    </w:p>
    <w:p w14:paraId="6CFCAFC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第十三条 院、部（系）考核阶段：由院、部（系）主管仪器设备工作的领导、设备所在实验室的主任、设备管理人员及有关专家组成考核小组，负责本院、部（系）的具体考核工作。院、部（系）考核的主要任务和程序是：</w:t>
      </w:r>
    </w:p>
    <w:p w14:paraId="34F1442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①对本院、部（系）管理的大型贵重仪器设备的年度使用、管理状况进行全面检查总结，并提出对存在问题的整改意见；</w:t>
      </w:r>
    </w:p>
    <w:p w14:paraId="26D18A87"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②对每台仪器设备自查填报的各项数据，按照《填表说明》规定的审核材料，进行逐台逐项核实、评分；</w:t>
      </w:r>
    </w:p>
    <w:p w14:paraId="4FBC3382"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③根据得分评价标准（见附件二），做出优秀、良好、合格、不合格四类评价；</w:t>
      </w:r>
    </w:p>
    <w:p w14:paraId="0210F399"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④按时将考核评价表，院、系（部）考核总结报告等考核材料送交实验室与设备管理处。</w:t>
      </w:r>
    </w:p>
    <w:p w14:paraId="5F5DE13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第十四条 学校核查阶段：由学校大型贵重仪器设备年度效益考核小组负责。主要核查以院、部（系）为单位的考核结果，可采取抽查、听取汇报、现场查看和座谈等方式进行。核查阶段的主要任务和程序是：</w:t>
      </w:r>
    </w:p>
    <w:p w14:paraId="2F96C4E5"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lastRenderedPageBreak/>
        <w:t>①组织学校大型贵重仪器设备的年度效益考核小组；</w:t>
      </w:r>
    </w:p>
    <w:p w14:paraId="460C469B"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②对院、部（系）大型贵重仪器设备管理和年度使用效益情况做出总体考核评价（分优秀、良好、合格、不合格四个档次）；</w:t>
      </w:r>
    </w:p>
    <w:p w14:paraId="5FFD71B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③被考核单位在现场评价时应提供以下资料：</w:t>
      </w:r>
    </w:p>
    <w:p w14:paraId="190139C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a.仪器设备的使用记录（含演示实验记录、实验内容记录等）；</w:t>
      </w:r>
    </w:p>
    <w:p w14:paraId="5F1334A7"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b.利用该仪器设备进行科研所取得的成果、获奖证书（包括发明、专利等）或利用该仪器设备所做试验数据撰写的论文；</w:t>
      </w:r>
    </w:p>
    <w:p w14:paraId="7ED7D9EF"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c.利用该仪器设备进行社会服务的财务收入凭证；</w:t>
      </w:r>
    </w:p>
    <w:p w14:paraId="39D09BE9"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d.仪器设备的使用说明书及有关技术资料。</w:t>
      </w:r>
    </w:p>
    <w:p w14:paraId="12FA1DA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第十五条 按学年度进行，每年11月，各院、部（系）组织自查和考核，并于11月30日前将年度考核结果送交实验室与设备管理处；每年12月，学校抽查、核实；在学校核查结束后，由实验室与设备管理处对所有10万元以上的大型贵重仪器设备的考核结果进行统计汇总，并向全校公布。</w:t>
      </w:r>
    </w:p>
    <w:p w14:paraId="20513C22"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第十六条 对于单价大于等于40万元的大型贵重仪器设备，按学年度填写《40万元以上大型贵重仪器设备使用情况表》（见附件三）并按要求向教育部上报有关数据。</w:t>
      </w:r>
    </w:p>
    <w:p w14:paraId="677CA65C"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第十七条 考核结果将作为评选实验室及仪器设备管理先进单位、先进个人和学校分配仪器设备购置、运行维修经费的重要依据。对考核结果为优秀并取得突出成绩的有关仪器设备负责人和实验室，学校将给予表彰和奖励；对考核中发现在大型贵重仪器设备购置计划、使用、管理上存在严重问题以及填报数据弄虚作假、数据严重失实的有关单位，将作为考核不合格单位，学校对其有关责任人将给予通报批评，并限期整改、复查，复查后仍无改观的，学校将给予暂缓使用大型贵重仪器设备购置经费、停止拨款等处罚。对严重失职者，要根据情节轻重，追究当事人及负责人的责任。</w:t>
      </w:r>
    </w:p>
    <w:p w14:paraId="34071899"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第十八条 各仪器设备负责人，应认真做好考核数据的日常记录和管理工作。各院、部（系）对此应加强管理，做好日常管理工作，努力提高大型贵重仪器设备的利用率。学校将随时对大型贵重仪器设备使用记录、日常管理等情况进行抽查。</w:t>
      </w:r>
    </w:p>
    <w:p w14:paraId="0F47851E"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lastRenderedPageBreak/>
        <w:t>第十九条 学校主管部门，各院、部（系）要充分应用校园计算机网络系统进行考核的日常管理工作。</w:t>
      </w:r>
    </w:p>
    <w:p w14:paraId="45CA9A14" w14:textId="77777777" w:rsidR="002F1DFA" w:rsidRPr="002F1DFA" w:rsidRDefault="002F1DFA" w:rsidP="002F1DFA">
      <w:pPr>
        <w:widowControl/>
        <w:spacing w:line="36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第五章 附 则</w:t>
      </w:r>
    </w:p>
    <w:p w14:paraId="0885C45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第二十条 本办法从下发之日起执行，同时先前制定的《长安大学大型贵重仪器设备管理细则》（长大实管字〔2002〕365号）及《长安大学大型贵重仪器设备年度效益考核办法》（长大实管字〔2002〕365号）作废，本办法由实验室与设备管理处负责解释。</w:t>
      </w:r>
    </w:p>
    <w:p w14:paraId="0ECAE820"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附件1</w:t>
      </w:r>
    </w:p>
    <w:p w14:paraId="1937B9EB" w14:textId="77777777" w:rsidR="002F1DFA" w:rsidRPr="002F1DFA" w:rsidRDefault="002F1DFA" w:rsidP="002F1DFA">
      <w:pPr>
        <w:widowControl/>
        <w:spacing w:line="30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长安大学贵重仪器设备年度效益评价表</w:t>
      </w:r>
    </w:p>
    <w:p w14:paraId="09E418E2" w14:textId="77777777" w:rsidR="002F1DFA" w:rsidRPr="002F1DFA" w:rsidRDefault="002F1DFA" w:rsidP="002F1DFA">
      <w:pPr>
        <w:widowControl/>
        <w:spacing w:line="30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 ）学年度</w:t>
      </w:r>
    </w:p>
    <w:p w14:paraId="0E9B4589"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院、部(系)名称</w:t>
      </w:r>
      <w:r w:rsidRPr="002F1DFA">
        <w:rPr>
          <w:rFonts w:ascii="宋体" w:eastAsia="宋体" w:hAnsi="宋体" w:cs="宋体" w:hint="eastAsia"/>
          <w:kern w:val="0"/>
          <w:sz w:val="24"/>
          <w:szCs w:val="24"/>
          <w:u w:val="single"/>
        </w:rPr>
        <w:t> </w:t>
      </w:r>
      <w:r w:rsidRPr="002F1DFA">
        <w:rPr>
          <w:rFonts w:ascii="宋体" w:eastAsia="宋体" w:hAnsi="宋体" w:cs="宋体" w:hint="eastAsia"/>
          <w:kern w:val="0"/>
          <w:sz w:val="24"/>
          <w:szCs w:val="24"/>
        </w:rPr>
        <w:t>仪器设备所在单位</w:t>
      </w:r>
    </w:p>
    <w:p w14:paraId="75C74B6B"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仪器设备名称</w:t>
      </w:r>
      <w:r w:rsidRPr="002F1DFA">
        <w:rPr>
          <w:rFonts w:ascii="宋体" w:eastAsia="宋体" w:hAnsi="宋体" w:cs="宋体" w:hint="eastAsia"/>
          <w:kern w:val="0"/>
          <w:sz w:val="24"/>
          <w:szCs w:val="24"/>
          <w:u w:val="single"/>
        </w:rPr>
        <w:t> </w:t>
      </w:r>
      <w:r w:rsidRPr="002F1DFA">
        <w:rPr>
          <w:rFonts w:ascii="宋体" w:eastAsia="宋体" w:hAnsi="宋体" w:cs="宋体" w:hint="eastAsia"/>
          <w:kern w:val="0"/>
          <w:sz w:val="24"/>
          <w:szCs w:val="24"/>
        </w:rPr>
        <w:t>规格型号</w:t>
      </w:r>
    </w:p>
    <w:p w14:paraId="79A53FFA"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单价（人民币万元）</w:t>
      </w:r>
      <w:r w:rsidRPr="002F1DFA">
        <w:rPr>
          <w:rFonts w:ascii="宋体" w:eastAsia="宋体" w:hAnsi="宋体" w:cs="宋体" w:hint="eastAsia"/>
          <w:kern w:val="0"/>
          <w:sz w:val="24"/>
          <w:szCs w:val="24"/>
          <w:u w:val="single"/>
        </w:rPr>
        <w:t> </w:t>
      </w:r>
      <w:r w:rsidRPr="002F1DFA">
        <w:rPr>
          <w:rFonts w:ascii="宋体" w:eastAsia="宋体" w:hAnsi="宋体" w:cs="宋体" w:hint="eastAsia"/>
          <w:kern w:val="0"/>
          <w:sz w:val="24"/>
          <w:szCs w:val="24"/>
        </w:rPr>
        <w:t>仪器设备编号</w:t>
      </w:r>
    </w:p>
    <w:p w14:paraId="5394609E"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购置日期</w:t>
      </w:r>
      <w:r w:rsidRPr="002F1DFA">
        <w:rPr>
          <w:rFonts w:ascii="宋体" w:eastAsia="宋体" w:hAnsi="宋体" w:cs="宋体" w:hint="eastAsia"/>
          <w:kern w:val="0"/>
          <w:sz w:val="24"/>
          <w:szCs w:val="24"/>
          <w:u w:val="single"/>
        </w:rPr>
        <w:t> </w:t>
      </w:r>
      <w:r w:rsidRPr="002F1DFA">
        <w:rPr>
          <w:rFonts w:ascii="宋体" w:eastAsia="宋体" w:hAnsi="宋体" w:cs="宋体" w:hint="eastAsia"/>
          <w:kern w:val="0"/>
          <w:sz w:val="24"/>
          <w:szCs w:val="24"/>
        </w:rPr>
        <w:t>仪器设备负责人</w:t>
      </w:r>
    </w:p>
    <w:p w14:paraId="7E4B5E8B"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评价日期</w:t>
      </w:r>
      <w:r w:rsidRPr="002F1DFA">
        <w:rPr>
          <w:rFonts w:ascii="宋体" w:eastAsia="宋体" w:hAnsi="宋体" w:cs="宋体" w:hint="eastAsia"/>
          <w:kern w:val="0"/>
          <w:sz w:val="24"/>
          <w:szCs w:val="24"/>
          <w:u w:val="single"/>
        </w:rPr>
        <w:t> </w:t>
      </w:r>
      <w:r w:rsidRPr="002F1DFA">
        <w:rPr>
          <w:rFonts w:ascii="宋体" w:eastAsia="宋体" w:hAnsi="宋体" w:cs="宋体" w:hint="eastAsia"/>
          <w:kern w:val="0"/>
          <w:sz w:val="24"/>
          <w:szCs w:val="24"/>
        </w:rPr>
        <w:t>联系电话</w:t>
      </w:r>
    </w:p>
    <w:p w14:paraId="2C76EFD6"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考核得分评价（优秀、良好、合格、不合格）</w:t>
      </w:r>
    </w:p>
    <w:p w14:paraId="69DBA999"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学校审核意见（签字/盖章）</w:t>
      </w: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4"/>
        <w:gridCol w:w="469"/>
        <w:gridCol w:w="784"/>
        <w:gridCol w:w="2205"/>
        <w:gridCol w:w="405"/>
        <w:gridCol w:w="405"/>
        <w:gridCol w:w="2351"/>
        <w:gridCol w:w="522"/>
        <w:gridCol w:w="405"/>
        <w:gridCol w:w="370"/>
      </w:tblGrid>
      <w:tr w:rsidR="002F1DFA" w:rsidRPr="002F1DFA" w14:paraId="4C7F6792" w14:textId="77777777" w:rsidTr="00B6255A">
        <w:trPr>
          <w:jc w:val="center"/>
        </w:trPr>
        <w:tc>
          <w:tcPr>
            <w:tcW w:w="226" w:type="pct"/>
            <w:tcBorders>
              <w:top w:val="single" w:sz="6" w:space="0" w:color="000000"/>
              <w:left w:val="single" w:sz="6" w:space="0" w:color="000000"/>
              <w:bottom w:val="single" w:sz="6" w:space="0" w:color="000000"/>
              <w:right w:val="single" w:sz="6" w:space="0" w:color="000000"/>
            </w:tcBorders>
            <w:vAlign w:val="center"/>
            <w:hideMark/>
          </w:tcPr>
          <w:p w14:paraId="2B065003"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序号</w:t>
            </w:r>
          </w:p>
        </w:tc>
        <w:tc>
          <w:tcPr>
            <w:tcW w:w="283" w:type="pct"/>
            <w:tcBorders>
              <w:top w:val="single" w:sz="6" w:space="0" w:color="000000"/>
              <w:left w:val="single" w:sz="6" w:space="0" w:color="000000"/>
              <w:bottom w:val="single" w:sz="6" w:space="0" w:color="000000"/>
              <w:right w:val="single" w:sz="6" w:space="0" w:color="000000"/>
            </w:tcBorders>
            <w:vAlign w:val="center"/>
            <w:hideMark/>
          </w:tcPr>
          <w:p w14:paraId="2C385F7A"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项目</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09B3A3BD"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内 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B9D4A06"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数量</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C2DA324"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满分</w:t>
            </w: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2DD8898D"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评分标准</w:t>
            </w:r>
          </w:p>
        </w:tc>
        <w:tc>
          <w:tcPr>
            <w:tcW w:w="315" w:type="pct"/>
            <w:tcBorders>
              <w:top w:val="single" w:sz="6" w:space="0" w:color="000000"/>
              <w:left w:val="single" w:sz="6" w:space="0" w:color="000000"/>
              <w:bottom w:val="single" w:sz="6" w:space="0" w:color="000000"/>
              <w:right w:val="single" w:sz="6" w:space="0" w:color="000000"/>
            </w:tcBorders>
            <w:vAlign w:val="center"/>
            <w:hideMark/>
          </w:tcPr>
          <w:p w14:paraId="6721A83B"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分项得</w:t>
            </w:r>
          </w:p>
          <w:p w14:paraId="113FE09D"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分合计</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A98A034"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权重</w:t>
            </w:r>
          </w:p>
        </w:tc>
        <w:tc>
          <w:tcPr>
            <w:tcW w:w="223" w:type="pct"/>
            <w:tcBorders>
              <w:top w:val="single" w:sz="6" w:space="0" w:color="000000"/>
              <w:left w:val="single" w:sz="6" w:space="0" w:color="000000"/>
              <w:bottom w:val="single" w:sz="6" w:space="0" w:color="000000"/>
              <w:right w:val="single" w:sz="6" w:space="0" w:color="000000"/>
            </w:tcBorders>
            <w:vAlign w:val="center"/>
            <w:hideMark/>
          </w:tcPr>
          <w:p w14:paraId="2C46DB6F"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加权</w:t>
            </w:r>
          </w:p>
          <w:p w14:paraId="355D046C"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得分</w:t>
            </w:r>
          </w:p>
        </w:tc>
      </w:tr>
      <w:tr w:rsidR="002F1DFA" w:rsidRPr="002F1DFA" w14:paraId="2CF67846"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4EB518B1"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1481112D"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机时利用</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367C9AC7"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额定机时</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54A9D4E"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800</w:t>
            </w: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7A81B171"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w:t>
            </w: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5C8142C5"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（有效机时/定额机时）×100%</w:t>
            </w: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65EB702E"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43B9524"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35%</w:t>
            </w: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4CD5464B" w14:textId="77777777" w:rsidR="002F1DFA" w:rsidRPr="002F1DFA" w:rsidRDefault="002F1DFA" w:rsidP="002F1DFA">
            <w:pPr>
              <w:widowControl/>
              <w:jc w:val="left"/>
              <w:rPr>
                <w:rFonts w:ascii="宋体" w:eastAsia="宋体" w:hAnsi="宋体" w:cs="宋体"/>
                <w:kern w:val="0"/>
                <w:szCs w:val="24"/>
              </w:rPr>
            </w:pPr>
          </w:p>
        </w:tc>
      </w:tr>
      <w:tr w:rsidR="002F1DFA" w:rsidRPr="002F1DFA" w14:paraId="5DD74ECF"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0670E4C8"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4058DD8"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41F725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有效机时</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572F38F"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5F6A15F"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1998CFB"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0AC2605D"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DF787D4"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C22CB1F" w14:textId="77777777" w:rsidR="002F1DFA" w:rsidRPr="002F1DFA" w:rsidRDefault="002F1DFA" w:rsidP="002F1DFA">
            <w:pPr>
              <w:widowControl/>
              <w:jc w:val="left"/>
              <w:rPr>
                <w:rFonts w:ascii="宋体" w:eastAsia="宋体" w:hAnsi="宋体" w:cs="宋体"/>
                <w:kern w:val="0"/>
                <w:szCs w:val="24"/>
              </w:rPr>
            </w:pPr>
          </w:p>
        </w:tc>
      </w:tr>
      <w:tr w:rsidR="002F1DFA" w:rsidRPr="002F1DFA" w14:paraId="7B06FCB5"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27F7406E"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536F7EA5"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775A731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其中：教学机时（小时）</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3FEB39D"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D3D81F3"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7BAF210A"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08936DB4"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1AE4499E"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42E8E0DB" w14:textId="77777777" w:rsidR="002F1DFA" w:rsidRPr="002F1DFA" w:rsidRDefault="002F1DFA" w:rsidP="002F1DFA">
            <w:pPr>
              <w:widowControl/>
              <w:jc w:val="left"/>
              <w:rPr>
                <w:rFonts w:ascii="宋体" w:eastAsia="宋体" w:hAnsi="宋体" w:cs="宋体"/>
                <w:kern w:val="0"/>
                <w:szCs w:val="24"/>
              </w:rPr>
            </w:pPr>
          </w:p>
        </w:tc>
      </w:tr>
      <w:tr w:rsidR="002F1DFA" w:rsidRPr="002F1DFA" w14:paraId="3ADF43D9"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5619B313"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2F7BB8A"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64E27C97"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科研机时（小时）</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FD2966E"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2CE1D12E"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6E2295AB"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FD4B7A8"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E968FA8"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11201E3" w14:textId="77777777" w:rsidR="002F1DFA" w:rsidRPr="002F1DFA" w:rsidRDefault="002F1DFA" w:rsidP="002F1DFA">
            <w:pPr>
              <w:widowControl/>
              <w:jc w:val="left"/>
              <w:rPr>
                <w:rFonts w:ascii="宋体" w:eastAsia="宋体" w:hAnsi="宋体" w:cs="宋体"/>
                <w:kern w:val="0"/>
                <w:szCs w:val="24"/>
              </w:rPr>
            </w:pPr>
          </w:p>
        </w:tc>
      </w:tr>
      <w:tr w:rsidR="002F1DFA" w:rsidRPr="002F1DFA" w14:paraId="54AB4A87"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223AA24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E6FDAA7"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64240B3D"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其他机时（小时）</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5D00371"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2820EF8D"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1292C479"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23881E0A"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7F5356F"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50FA7F5" w14:textId="77777777" w:rsidR="002F1DFA" w:rsidRPr="002F1DFA" w:rsidRDefault="002F1DFA" w:rsidP="002F1DFA">
            <w:pPr>
              <w:widowControl/>
              <w:jc w:val="left"/>
              <w:rPr>
                <w:rFonts w:ascii="宋体" w:eastAsia="宋体" w:hAnsi="宋体" w:cs="宋体"/>
                <w:kern w:val="0"/>
                <w:szCs w:val="24"/>
              </w:rPr>
            </w:pPr>
          </w:p>
        </w:tc>
      </w:tr>
      <w:tr w:rsidR="002F1DFA" w:rsidRPr="002F1DFA" w14:paraId="178953D7"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4A5705C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2</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0786140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人才培养</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3DBB8E90"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获得独立操作资格人员数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5F58F65D"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72F035A2"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w:t>
            </w: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04467E9E"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10分/人</w:t>
            </w: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1F742321"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45747783"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20%</w:t>
            </w: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2019C438" w14:textId="77777777" w:rsidR="002F1DFA" w:rsidRPr="002F1DFA" w:rsidRDefault="002F1DFA" w:rsidP="002F1DFA">
            <w:pPr>
              <w:widowControl/>
              <w:jc w:val="left"/>
              <w:rPr>
                <w:rFonts w:ascii="宋体" w:eastAsia="宋体" w:hAnsi="宋体" w:cs="宋体"/>
                <w:kern w:val="0"/>
                <w:szCs w:val="24"/>
              </w:rPr>
            </w:pPr>
          </w:p>
        </w:tc>
      </w:tr>
      <w:tr w:rsidR="002F1DFA" w:rsidRPr="002F1DFA" w14:paraId="64685C84"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0A621B20"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70B7610E"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46134C6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在指导下能独立完成部分测试的人员数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D66B7B3"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18A23548"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21E2CA53"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3分/人</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14788A5A"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F605B03"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E906465" w14:textId="77777777" w:rsidR="002F1DFA" w:rsidRPr="002F1DFA" w:rsidRDefault="002F1DFA" w:rsidP="002F1DFA">
            <w:pPr>
              <w:widowControl/>
              <w:jc w:val="left"/>
              <w:rPr>
                <w:rFonts w:ascii="宋体" w:eastAsia="宋体" w:hAnsi="宋体" w:cs="宋体"/>
                <w:kern w:val="0"/>
                <w:szCs w:val="24"/>
              </w:rPr>
            </w:pPr>
          </w:p>
        </w:tc>
      </w:tr>
      <w:tr w:rsidR="002F1DFA" w:rsidRPr="002F1DFA" w14:paraId="1C015BCE"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12B22E6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58AA5E29"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1AEB2EB4"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进行教学演示实验人员数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B6B60C5"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716C33F0" w14:textId="77777777" w:rsidR="002F1DFA" w:rsidRPr="002F1DFA" w:rsidRDefault="002F1DFA" w:rsidP="002F1DFA">
            <w:pPr>
              <w:widowControl/>
              <w:jc w:val="left"/>
              <w:rPr>
                <w:rFonts w:ascii="宋体" w:eastAsia="宋体" w:hAnsi="宋体" w:cs="宋体"/>
                <w:kern w:val="0"/>
                <w:szCs w:val="24"/>
              </w:rPr>
            </w:pP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5F117E3D"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1分/30人</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D24D456"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8F2A97B"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205C9D0A" w14:textId="77777777" w:rsidR="002F1DFA" w:rsidRPr="002F1DFA" w:rsidRDefault="002F1DFA" w:rsidP="002F1DFA">
            <w:pPr>
              <w:widowControl/>
              <w:jc w:val="left"/>
              <w:rPr>
                <w:rFonts w:ascii="宋体" w:eastAsia="宋体" w:hAnsi="宋体" w:cs="宋体"/>
                <w:kern w:val="0"/>
                <w:szCs w:val="24"/>
              </w:rPr>
            </w:pPr>
          </w:p>
        </w:tc>
      </w:tr>
      <w:tr w:rsidR="002F1DFA" w:rsidRPr="002F1DFA" w14:paraId="7FAB97EA"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7B2BB923"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576A629C"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2755CDE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其中：培训本科生数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1C982A5"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AA5B85A"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29E2851"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187D7A2E"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20C4E684"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3CCC2B72" w14:textId="77777777" w:rsidR="002F1DFA" w:rsidRPr="002F1DFA" w:rsidRDefault="002F1DFA" w:rsidP="002F1DFA">
            <w:pPr>
              <w:widowControl/>
              <w:jc w:val="left"/>
              <w:rPr>
                <w:rFonts w:ascii="宋体" w:eastAsia="宋体" w:hAnsi="宋体" w:cs="宋体"/>
                <w:kern w:val="0"/>
                <w:szCs w:val="24"/>
              </w:rPr>
            </w:pPr>
          </w:p>
        </w:tc>
      </w:tr>
      <w:tr w:rsidR="002F1DFA" w:rsidRPr="002F1DFA" w14:paraId="23F282C1"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74EFF499"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48796E1"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0B414F9"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研究生数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7956921"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29EED435"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4A4FB817"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6F562517"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6D9E248"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FCAD8F7" w14:textId="77777777" w:rsidR="002F1DFA" w:rsidRPr="002F1DFA" w:rsidRDefault="002F1DFA" w:rsidP="002F1DFA">
            <w:pPr>
              <w:widowControl/>
              <w:jc w:val="left"/>
              <w:rPr>
                <w:rFonts w:ascii="宋体" w:eastAsia="宋体" w:hAnsi="宋体" w:cs="宋体"/>
                <w:kern w:val="0"/>
                <w:szCs w:val="24"/>
              </w:rPr>
            </w:pPr>
          </w:p>
        </w:tc>
      </w:tr>
      <w:tr w:rsidR="002F1DFA" w:rsidRPr="002F1DFA" w14:paraId="7334D9C7"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298EE5E1"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A15B251"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D66B580"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教师数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84DD4CE"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CE9AC7D"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B8B2674"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044F117A"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85E26EC"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F080F03" w14:textId="77777777" w:rsidR="002F1DFA" w:rsidRPr="002F1DFA" w:rsidRDefault="002F1DFA" w:rsidP="002F1DFA">
            <w:pPr>
              <w:widowControl/>
              <w:jc w:val="left"/>
              <w:rPr>
                <w:rFonts w:ascii="宋体" w:eastAsia="宋体" w:hAnsi="宋体" w:cs="宋体"/>
                <w:kern w:val="0"/>
                <w:szCs w:val="24"/>
              </w:rPr>
            </w:pPr>
          </w:p>
        </w:tc>
      </w:tr>
      <w:tr w:rsidR="002F1DFA" w:rsidRPr="002F1DFA" w14:paraId="3354C65F"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4D93928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168A919"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172BE114"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其他人员数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9666A33"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904E744"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0C28F326"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1A04AB4F"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02CB982"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0ED598D4" w14:textId="77777777" w:rsidR="002F1DFA" w:rsidRPr="002F1DFA" w:rsidRDefault="002F1DFA" w:rsidP="002F1DFA">
            <w:pPr>
              <w:widowControl/>
              <w:jc w:val="left"/>
              <w:rPr>
                <w:rFonts w:ascii="宋体" w:eastAsia="宋体" w:hAnsi="宋体" w:cs="宋体"/>
                <w:kern w:val="0"/>
                <w:szCs w:val="24"/>
              </w:rPr>
            </w:pPr>
          </w:p>
        </w:tc>
      </w:tr>
      <w:tr w:rsidR="002F1DFA" w:rsidRPr="002F1DFA" w14:paraId="6148CE4F"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564AFDAE"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3</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15F2EDE1"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科研成果</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239C9945"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正在进行项目数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9B0BF50"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CA8325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w:t>
            </w: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7B9FD1A6" w14:textId="77777777" w:rsidR="002F1DFA" w:rsidRPr="002F1DFA" w:rsidRDefault="002F1DFA" w:rsidP="002F1DFA">
            <w:pPr>
              <w:widowControl/>
              <w:jc w:val="left"/>
              <w:rPr>
                <w:rFonts w:ascii="宋体" w:eastAsia="宋体" w:hAnsi="宋体" w:cs="宋体"/>
                <w:kern w:val="0"/>
                <w:szCs w:val="24"/>
              </w:rPr>
            </w:pP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3D3AC74A" w14:textId="77777777" w:rsidR="002F1DFA" w:rsidRPr="002F1DFA" w:rsidRDefault="002F1DFA" w:rsidP="002F1DFA">
            <w:pPr>
              <w:widowControl/>
              <w:jc w:val="left"/>
              <w:rPr>
                <w:rFonts w:ascii="宋体" w:eastAsia="宋体" w:hAnsi="宋体" w:cs="Times New Roman"/>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2FC30A3"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25%</w:t>
            </w: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6FE28D04" w14:textId="77777777" w:rsidR="002F1DFA" w:rsidRPr="002F1DFA" w:rsidRDefault="002F1DFA" w:rsidP="002F1DFA">
            <w:pPr>
              <w:widowControl/>
              <w:jc w:val="left"/>
              <w:rPr>
                <w:rFonts w:ascii="宋体" w:eastAsia="宋体" w:hAnsi="宋体" w:cs="宋体"/>
                <w:kern w:val="0"/>
                <w:szCs w:val="24"/>
              </w:rPr>
            </w:pPr>
          </w:p>
        </w:tc>
      </w:tr>
      <w:tr w:rsidR="002F1DFA" w:rsidRPr="002F1DFA" w14:paraId="4C858C2A"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411F9047"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72EEDCFD"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0A0D703"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已经完成项目数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56566BB"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E22E933"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7C593E7D"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06BF3002"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FA17419"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1FEFC5D7" w14:textId="77777777" w:rsidR="002F1DFA" w:rsidRPr="002F1DFA" w:rsidRDefault="002F1DFA" w:rsidP="002F1DFA">
            <w:pPr>
              <w:widowControl/>
              <w:jc w:val="left"/>
              <w:rPr>
                <w:rFonts w:ascii="宋体" w:eastAsia="宋体" w:hAnsi="宋体" w:cs="宋体"/>
                <w:kern w:val="0"/>
                <w:szCs w:val="24"/>
              </w:rPr>
            </w:pPr>
          </w:p>
        </w:tc>
      </w:tr>
      <w:tr w:rsidR="002F1DFA" w:rsidRPr="002F1DFA" w14:paraId="123B6723"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3A5F16E7"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CFE681E"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76ED3CAF"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其中：国家、国际奖（项）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63DF419"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11CA1390"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105D42CC"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80分/项</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64D84A86"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8AFDC48"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6DA29BAE" w14:textId="77777777" w:rsidR="002F1DFA" w:rsidRPr="002F1DFA" w:rsidRDefault="002F1DFA" w:rsidP="002F1DFA">
            <w:pPr>
              <w:widowControl/>
              <w:jc w:val="left"/>
              <w:rPr>
                <w:rFonts w:ascii="宋体" w:eastAsia="宋体" w:hAnsi="宋体" w:cs="宋体"/>
                <w:kern w:val="0"/>
                <w:szCs w:val="24"/>
              </w:rPr>
            </w:pPr>
          </w:p>
        </w:tc>
      </w:tr>
      <w:tr w:rsidR="002F1DFA" w:rsidRPr="002F1DFA" w14:paraId="0995C82E"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0BF0662F"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208CE2F5"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7EB883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省、部级奖（项）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1D5EDE5"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07140EFC"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278F9425"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60分/项</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4A331B8F"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25B51C86"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3013FB20" w14:textId="77777777" w:rsidR="002F1DFA" w:rsidRPr="002F1DFA" w:rsidRDefault="002F1DFA" w:rsidP="002F1DFA">
            <w:pPr>
              <w:widowControl/>
              <w:jc w:val="left"/>
              <w:rPr>
                <w:rFonts w:ascii="宋体" w:eastAsia="宋体" w:hAnsi="宋体" w:cs="宋体"/>
                <w:kern w:val="0"/>
                <w:szCs w:val="24"/>
              </w:rPr>
            </w:pPr>
          </w:p>
        </w:tc>
      </w:tr>
      <w:tr w:rsidR="002F1DFA" w:rsidRPr="002F1DFA" w14:paraId="2BC90E61"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522D401C"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2D01633D"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2948F8AC"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校级奖（项）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F78AC55"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03782E85"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349D5EB0"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20分/项</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14464C86"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7F26833"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9945D38" w14:textId="77777777" w:rsidR="002F1DFA" w:rsidRPr="002F1DFA" w:rsidRDefault="002F1DFA" w:rsidP="002F1DFA">
            <w:pPr>
              <w:widowControl/>
              <w:jc w:val="left"/>
              <w:rPr>
                <w:rFonts w:ascii="宋体" w:eastAsia="宋体" w:hAnsi="宋体" w:cs="宋体"/>
                <w:kern w:val="0"/>
                <w:szCs w:val="24"/>
              </w:rPr>
            </w:pPr>
          </w:p>
        </w:tc>
      </w:tr>
      <w:tr w:rsidR="002F1DFA" w:rsidRPr="002F1DFA" w14:paraId="375E8AE8"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5B395B5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42719948"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1B122AFC"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核心刊物（项）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307D87F"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7F093688"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1F7DFAA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5分/项</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F061DF4"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8B7FD71"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582D627" w14:textId="77777777" w:rsidR="002F1DFA" w:rsidRPr="002F1DFA" w:rsidRDefault="002F1DFA" w:rsidP="002F1DFA">
            <w:pPr>
              <w:widowControl/>
              <w:jc w:val="left"/>
              <w:rPr>
                <w:rFonts w:ascii="宋体" w:eastAsia="宋体" w:hAnsi="宋体" w:cs="宋体"/>
                <w:kern w:val="0"/>
                <w:szCs w:val="24"/>
              </w:rPr>
            </w:pPr>
          </w:p>
        </w:tc>
      </w:tr>
      <w:tr w:rsidR="002F1DFA" w:rsidRPr="002F1DFA" w14:paraId="5FD3F4D4"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4103C01F"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4</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47EE36EF"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社会服务</w:t>
            </w:r>
          </w:p>
        </w:tc>
        <w:tc>
          <w:tcPr>
            <w:tcW w:w="473" w:type="pct"/>
            <w:vMerge w:val="restart"/>
            <w:tcBorders>
              <w:top w:val="single" w:sz="6" w:space="0" w:color="000000"/>
              <w:left w:val="single" w:sz="6" w:space="0" w:color="000000"/>
              <w:bottom w:val="single" w:sz="6" w:space="0" w:color="000000"/>
              <w:right w:val="single" w:sz="6" w:space="0" w:color="000000"/>
            </w:tcBorders>
            <w:vAlign w:val="center"/>
            <w:hideMark/>
          </w:tcPr>
          <w:p w14:paraId="18BE4837"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校外</w:t>
            </w:r>
          </w:p>
          <w:p w14:paraId="56E53434"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服务</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3210A102"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收入（千元）</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42FD95B4"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564FB47"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w:t>
            </w: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5E0880F3"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5分/千元</w:t>
            </w: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0747BFED"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669A8BCF"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15%</w:t>
            </w: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51F2848D" w14:textId="77777777" w:rsidR="002F1DFA" w:rsidRPr="002F1DFA" w:rsidRDefault="002F1DFA" w:rsidP="002F1DFA">
            <w:pPr>
              <w:widowControl/>
              <w:jc w:val="left"/>
              <w:rPr>
                <w:rFonts w:ascii="宋体" w:eastAsia="宋体" w:hAnsi="宋体" w:cs="宋体"/>
                <w:kern w:val="0"/>
                <w:szCs w:val="24"/>
              </w:rPr>
            </w:pPr>
          </w:p>
        </w:tc>
      </w:tr>
      <w:tr w:rsidR="002F1DFA" w:rsidRPr="002F1DFA" w14:paraId="5CAE4617"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61646086"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2D7EA04" w14:textId="77777777" w:rsidR="002F1DFA" w:rsidRPr="002F1DFA" w:rsidRDefault="002F1DFA" w:rsidP="002F1DFA">
            <w:pPr>
              <w:widowControl/>
              <w:jc w:val="left"/>
              <w:rPr>
                <w:rFonts w:ascii="宋体" w:eastAsia="宋体" w:hAnsi="宋体" w:cs="宋体"/>
                <w:kern w:val="0"/>
                <w:szCs w:val="24"/>
              </w:rPr>
            </w:pPr>
          </w:p>
        </w:tc>
        <w:tc>
          <w:tcPr>
            <w:tcW w:w="473" w:type="pct"/>
            <w:vMerge/>
            <w:tcBorders>
              <w:top w:val="single" w:sz="6" w:space="0" w:color="000000"/>
              <w:left w:val="single" w:sz="6" w:space="0" w:color="000000"/>
              <w:bottom w:val="single" w:sz="6" w:space="0" w:color="000000"/>
              <w:right w:val="single" w:sz="6" w:space="0" w:color="000000"/>
            </w:tcBorders>
            <w:vAlign w:val="center"/>
            <w:hideMark/>
          </w:tcPr>
          <w:p w14:paraId="10398687" w14:textId="77777777" w:rsidR="002F1DFA" w:rsidRPr="002F1DFA" w:rsidRDefault="002F1DFA" w:rsidP="002F1DFA">
            <w:pPr>
              <w:widowControl/>
              <w:jc w:val="left"/>
              <w:rPr>
                <w:rFonts w:ascii="宋体" w:eastAsia="宋体" w:hAnsi="宋体" w:cs="宋体"/>
                <w:kern w:val="0"/>
                <w:szCs w:val="24"/>
              </w:rPr>
            </w:pP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09EAB22D"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项目数（项）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0BC2269E"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2502CB4"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48CFBCCC"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648ABBEB"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9581018"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026E4DE0" w14:textId="77777777" w:rsidR="002F1DFA" w:rsidRPr="002F1DFA" w:rsidRDefault="002F1DFA" w:rsidP="002F1DFA">
            <w:pPr>
              <w:widowControl/>
              <w:jc w:val="left"/>
              <w:rPr>
                <w:rFonts w:ascii="宋体" w:eastAsia="宋体" w:hAnsi="宋体" w:cs="宋体"/>
                <w:kern w:val="0"/>
                <w:szCs w:val="24"/>
              </w:rPr>
            </w:pPr>
          </w:p>
        </w:tc>
      </w:tr>
      <w:tr w:rsidR="002F1DFA" w:rsidRPr="002F1DFA" w14:paraId="380E48EA"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24C3D7A5"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0834A604" w14:textId="77777777" w:rsidR="002F1DFA" w:rsidRPr="002F1DFA" w:rsidRDefault="002F1DFA" w:rsidP="002F1DFA">
            <w:pPr>
              <w:widowControl/>
              <w:jc w:val="left"/>
              <w:rPr>
                <w:rFonts w:ascii="宋体" w:eastAsia="宋体" w:hAnsi="宋体" w:cs="宋体"/>
                <w:kern w:val="0"/>
                <w:szCs w:val="24"/>
              </w:rPr>
            </w:pPr>
          </w:p>
        </w:tc>
        <w:tc>
          <w:tcPr>
            <w:tcW w:w="473" w:type="pct"/>
            <w:vMerge/>
            <w:tcBorders>
              <w:top w:val="single" w:sz="6" w:space="0" w:color="000000"/>
              <w:left w:val="single" w:sz="6" w:space="0" w:color="000000"/>
              <w:bottom w:val="single" w:sz="6" w:space="0" w:color="000000"/>
              <w:right w:val="single" w:sz="6" w:space="0" w:color="000000"/>
            </w:tcBorders>
            <w:vAlign w:val="center"/>
            <w:hideMark/>
          </w:tcPr>
          <w:p w14:paraId="66D1AF75" w14:textId="77777777" w:rsidR="002F1DFA" w:rsidRPr="002F1DFA" w:rsidRDefault="002F1DFA" w:rsidP="002F1DFA">
            <w:pPr>
              <w:widowControl/>
              <w:jc w:val="left"/>
              <w:rPr>
                <w:rFonts w:ascii="宋体" w:eastAsia="宋体" w:hAnsi="宋体" w:cs="宋体"/>
                <w:kern w:val="0"/>
                <w:szCs w:val="24"/>
              </w:rPr>
            </w:pP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15450AB3"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其中：完成项目数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4B83DC9"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7B2709CE"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23B0101C"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466C7C8"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60B13AD"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1FED3C0" w14:textId="77777777" w:rsidR="002F1DFA" w:rsidRPr="002F1DFA" w:rsidRDefault="002F1DFA" w:rsidP="002F1DFA">
            <w:pPr>
              <w:widowControl/>
              <w:jc w:val="left"/>
              <w:rPr>
                <w:rFonts w:ascii="宋体" w:eastAsia="宋体" w:hAnsi="宋体" w:cs="宋体"/>
                <w:kern w:val="0"/>
                <w:szCs w:val="24"/>
              </w:rPr>
            </w:pPr>
          </w:p>
        </w:tc>
      </w:tr>
      <w:tr w:rsidR="002F1DFA" w:rsidRPr="002F1DFA" w14:paraId="04503BAA"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170FFC85"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5B57470B" w14:textId="77777777" w:rsidR="002F1DFA" w:rsidRPr="002F1DFA" w:rsidRDefault="002F1DFA" w:rsidP="002F1DFA">
            <w:pPr>
              <w:widowControl/>
              <w:jc w:val="left"/>
              <w:rPr>
                <w:rFonts w:ascii="宋体" w:eastAsia="宋体" w:hAnsi="宋体" w:cs="宋体"/>
                <w:kern w:val="0"/>
                <w:szCs w:val="24"/>
              </w:rPr>
            </w:pPr>
          </w:p>
        </w:tc>
        <w:tc>
          <w:tcPr>
            <w:tcW w:w="473" w:type="pct"/>
            <w:vMerge w:val="restart"/>
            <w:tcBorders>
              <w:top w:val="single" w:sz="6" w:space="0" w:color="000000"/>
              <w:left w:val="single" w:sz="6" w:space="0" w:color="000000"/>
              <w:bottom w:val="single" w:sz="6" w:space="0" w:color="000000"/>
              <w:right w:val="single" w:sz="6" w:space="0" w:color="000000"/>
            </w:tcBorders>
            <w:vAlign w:val="center"/>
            <w:hideMark/>
          </w:tcPr>
          <w:p w14:paraId="3E4D4AD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校内</w:t>
            </w:r>
          </w:p>
          <w:p w14:paraId="363CC56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服务</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546E4CE5"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收入（千元）</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688E1C8"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C4A8168"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01536520"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775B374A"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01651AB5"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1EBE4455" w14:textId="77777777" w:rsidR="002F1DFA" w:rsidRPr="002F1DFA" w:rsidRDefault="002F1DFA" w:rsidP="002F1DFA">
            <w:pPr>
              <w:widowControl/>
              <w:jc w:val="left"/>
              <w:rPr>
                <w:rFonts w:ascii="宋体" w:eastAsia="宋体" w:hAnsi="宋体" w:cs="宋体"/>
                <w:kern w:val="0"/>
                <w:szCs w:val="24"/>
              </w:rPr>
            </w:pPr>
          </w:p>
        </w:tc>
      </w:tr>
      <w:tr w:rsidR="002F1DFA" w:rsidRPr="002F1DFA" w14:paraId="1FC77E5B"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150D8C0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43C12778" w14:textId="77777777" w:rsidR="002F1DFA" w:rsidRPr="002F1DFA" w:rsidRDefault="002F1DFA" w:rsidP="002F1DFA">
            <w:pPr>
              <w:widowControl/>
              <w:jc w:val="left"/>
              <w:rPr>
                <w:rFonts w:ascii="宋体" w:eastAsia="宋体" w:hAnsi="宋体" w:cs="宋体"/>
                <w:kern w:val="0"/>
                <w:szCs w:val="24"/>
              </w:rPr>
            </w:pPr>
          </w:p>
        </w:tc>
        <w:tc>
          <w:tcPr>
            <w:tcW w:w="473" w:type="pct"/>
            <w:vMerge/>
            <w:tcBorders>
              <w:top w:val="single" w:sz="6" w:space="0" w:color="000000"/>
              <w:left w:val="single" w:sz="6" w:space="0" w:color="000000"/>
              <w:bottom w:val="single" w:sz="6" w:space="0" w:color="000000"/>
              <w:right w:val="single" w:sz="6" w:space="0" w:color="000000"/>
            </w:tcBorders>
            <w:vAlign w:val="center"/>
            <w:hideMark/>
          </w:tcPr>
          <w:p w14:paraId="6413F6A7" w14:textId="77777777" w:rsidR="002F1DFA" w:rsidRPr="002F1DFA" w:rsidRDefault="002F1DFA" w:rsidP="002F1DFA">
            <w:pPr>
              <w:widowControl/>
              <w:jc w:val="left"/>
              <w:rPr>
                <w:rFonts w:ascii="宋体" w:eastAsia="宋体" w:hAnsi="宋体" w:cs="宋体"/>
                <w:kern w:val="0"/>
                <w:szCs w:val="24"/>
              </w:rPr>
            </w:pP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6CEA54E8"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项目数（项）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4C84C3A"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3214854"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6EE090B6"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81C79EC"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77E2A7A"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E3058B1" w14:textId="77777777" w:rsidR="002F1DFA" w:rsidRPr="002F1DFA" w:rsidRDefault="002F1DFA" w:rsidP="002F1DFA">
            <w:pPr>
              <w:widowControl/>
              <w:jc w:val="left"/>
              <w:rPr>
                <w:rFonts w:ascii="宋体" w:eastAsia="宋体" w:hAnsi="宋体" w:cs="宋体"/>
                <w:kern w:val="0"/>
                <w:szCs w:val="24"/>
              </w:rPr>
            </w:pPr>
          </w:p>
        </w:tc>
      </w:tr>
      <w:tr w:rsidR="002F1DFA" w:rsidRPr="002F1DFA" w14:paraId="05FCEFCC"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43472CDE"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1C912940" w14:textId="77777777" w:rsidR="002F1DFA" w:rsidRPr="002F1DFA" w:rsidRDefault="002F1DFA" w:rsidP="002F1DFA">
            <w:pPr>
              <w:widowControl/>
              <w:jc w:val="left"/>
              <w:rPr>
                <w:rFonts w:ascii="宋体" w:eastAsia="宋体" w:hAnsi="宋体" w:cs="宋体"/>
                <w:kern w:val="0"/>
                <w:szCs w:val="24"/>
              </w:rPr>
            </w:pPr>
          </w:p>
        </w:tc>
        <w:tc>
          <w:tcPr>
            <w:tcW w:w="473" w:type="pct"/>
            <w:vMerge/>
            <w:tcBorders>
              <w:top w:val="single" w:sz="6" w:space="0" w:color="000000"/>
              <w:left w:val="single" w:sz="6" w:space="0" w:color="000000"/>
              <w:bottom w:val="single" w:sz="6" w:space="0" w:color="000000"/>
              <w:right w:val="single" w:sz="6" w:space="0" w:color="000000"/>
            </w:tcBorders>
            <w:vAlign w:val="center"/>
            <w:hideMark/>
          </w:tcPr>
          <w:p w14:paraId="07E8459C" w14:textId="77777777" w:rsidR="002F1DFA" w:rsidRPr="002F1DFA" w:rsidRDefault="002F1DFA" w:rsidP="002F1DFA">
            <w:pPr>
              <w:widowControl/>
              <w:jc w:val="left"/>
              <w:rPr>
                <w:rFonts w:ascii="宋体" w:eastAsia="宋体" w:hAnsi="宋体" w:cs="宋体"/>
                <w:kern w:val="0"/>
                <w:szCs w:val="24"/>
              </w:rPr>
            </w:pP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74C31E7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其中：完成项目数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C751FFC"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458F584"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3CFA33E"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5FB656A4"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7126B89A"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584E2C7" w14:textId="77777777" w:rsidR="002F1DFA" w:rsidRPr="002F1DFA" w:rsidRDefault="002F1DFA" w:rsidP="002F1DFA">
            <w:pPr>
              <w:widowControl/>
              <w:jc w:val="left"/>
              <w:rPr>
                <w:rFonts w:ascii="宋体" w:eastAsia="宋体" w:hAnsi="宋体" w:cs="宋体"/>
                <w:kern w:val="0"/>
                <w:szCs w:val="24"/>
              </w:rPr>
            </w:pPr>
          </w:p>
        </w:tc>
      </w:tr>
      <w:tr w:rsidR="002F1DFA" w:rsidRPr="002F1DFA" w14:paraId="4EFDDBA3"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53881031"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5</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25E212A7"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功</w:t>
            </w:r>
          </w:p>
          <w:p w14:paraId="6CF244E4"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能</w:t>
            </w:r>
          </w:p>
          <w:p w14:paraId="2549CFD2"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利</w:t>
            </w:r>
          </w:p>
          <w:p w14:paraId="1BB681D5"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用</w:t>
            </w:r>
          </w:p>
          <w:p w14:paraId="439F9A5A"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与</w:t>
            </w:r>
          </w:p>
          <w:p w14:paraId="5CF13D98"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功</w:t>
            </w:r>
          </w:p>
          <w:p w14:paraId="2DD4D453"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能</w:t>
            </w:r>
          </w:p>
          <w:p w14:paraId="58E24167"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开</w:t>
            </w:r>
          </w:p>
          <w:p w14:paraId="7AF3F0AB"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发</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7B64D1A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原有功能利用数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5CC8F92"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73ACB704"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w:t>
            </w: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43F612A2"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w:t>
            </w:r>
            <w:proofErr w:type="gramStart"/>
            <w:r w:rsidRPr="002F1DFA">
              <w:rPr>
                <w:rFonts w:ascii="宋体" w:eastAsia="宋体" w:hAnsi="宋体" w:cs="宋体"/>
                <w:kern w:val="0"/>
                <w:szCs w:val="24"/>
              </w:rPr>
              <w:t>功能利数</w:t>
            </w:r>
            <w:proofErr w:type="gramEnd"/>
            <w:r w:rsidRPr="002F1DFA">
              <w:rPr>
                <w:rFonts w:ascii="宋体" w:eastAsia="宋体" w:hAnsi="宋体" w:cs="宋体"/>
                <w:kern w:val="0"/>
                <w:szCs w:val="24"/>
              </w:rPr>
              <w:t>/原有功能数）×100%</w:t>
            </w:r>
          </w:p>
          <w:p w14:paraId="5235A632"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100% 60分</w:t>
            </w:r>
          </w:p>
          <w:p w14:paraId="6F35A1BB"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≥80% 48分</w:t>
            </w:r>
          </w:p>
          <w:p w14:paraId="778A6D67"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≥60% 36分</w:t>
            </w:r>
          </w:p>
          <w:p w14:paraId="14940CF8"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≥40% 24分</w:t>
            </w:r>
          </w:p>
          <w:p w14:paraId="0EC24603"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≥20% 12分</w:t>
            </w:r>
          </w:p>
          <w:p w14:paraId="4E04923E"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&lt;20% 0分</w:t>
            </w: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206B345C"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4BC46D1C"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5%</w:t>
            </w: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499AB425" w14:textId="77777777" w:rsidR="002F1DFA" w:rsidRPr="002F1DFA" w:rsidRDefault="002F1DFA" w:rsidP="002F1DFA">
            <w:pPr>
              <w:widowControl/>
              <w:jc w:val="left"/>
              <w:rPr>
                <w:rFonts w:ascii="宋体" w:eastAsia="宋体" w:hAnsi="宋体" w:cs="宋体"/>
                <w:kern w:val="0"/>
                <w:szCs w:val="24"/>
              </w:rPr>
            </w:pPr>
          </w:p>
        </w:tc>
      </w:tr>
      <w:tr w:rsidR="002F1DFA" w:rsidRPr="002F1DFA" w14:paraId="3DCDB9B8"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7BDFE124"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56CD159E"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14C32BD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原有功能数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1E7577A0"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1B7B0886" w14:textId="77777777" w:rsidR="002F1DFA" w:rsidRPr="002F1DFA" w:rsidRDefault="002F1DFA" w:rsidP="002F1DFA">
            <w:pPr>
              <w:widowControl/>
              <w:jc w:val="left"/>
              <w:rPr>
                <w:rFonts w:ascii="宋体" w:eastAsia="宋体" w:hAnsi="宋体" w:cs="宋体"/>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A02B686" w14:textId="77777777" w:rsidR="002F1DFA" w:rsidRPr="002F1DFA" w:rsidRDefault="002F1DFA" w:rsidP="002F1DFA">
            <w:pPr>
              <w:widowControl/>
              <w:jc w:val="left"/>
              <w:rPr>
                <w:rFonts w:ascii="宋体" w:eastAsia="宋体" w:hAnsi="宋体" w:cs="宋体"/>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5211536"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51378CFC"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B288D9D" w14:textId="77777777" w:rsidR="002F1DFA" w:rsidRPr="002F1DFA" w:rsidRDefault="002F1DFA" w:rsidP="002F1DFA">
            <w:pPr>
              <w:widowControl/>
              <w:jc w:val="left"/>
              <w:rPr>
                <w:rFonts w:ascii="宋体" w:eastAsia="宋体" w:hAnsi="宋体" w:cs="宋体"/>
                <w:kern w:val="0"/>
                <w:szCs w:val="24"/>
              </w:rPr>
            </w:pPr>
          </w:p>
        </w:tc>
      </w:tr>
      <w:tr w:rsidR="002F1DFA" w:rsidRPr="002F1DFA" w14:paraId="76E6A2B0"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185AA116"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7E28947"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78B9632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本学年度新增加功能数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7B1D9A65"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9B8FC9E" w14:textId="77777777" w:rsidR="002F1DFA" w:rsidRPr="002F1DFA" w:rsidRDefault="002F1DFA" w:rsidP="002F1DFA">
            <w:pPr>
              <w:widowControl/>
              <w:jc w:val="left"/>
              <w:rPr>
                <w:rFonts w:ascii="宋体" w:eastAsia="宋体" w:hAnsi="宋体" w:cs="宋体"/>
                <w:kern w:val="0"/>
                <w:szCs w:val="24"/>
              </w:rPr>
            </w:pPr>
          </w:p>
        </w:tc>
        <w:tc>
          <w:tcPr>
            <w:tcW w:w="1418" w:type="pct"/>
            <w:tcBorders>
              <w:top w:val="single" w:sz="6" w:space="0" w:color="000000"/>
              <w:left w:val="single" w:sz="6" w:space="0" w:color="000000"/>
              <w:bottom w:val="single" w:sz="6" w:space="0" w:color="000000"/>
              <w:right w:val="single" w:sz="6" w:space="0" w:color="000000"/>
            </w:tcBorders>
            <w:vAlign w:val="center"/>
            <w:hideMark/>
          </w:tcPr>
          <w:p w14:paraId="08C010D8"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10分/项</w:t>
            </w: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4B52E0F8"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58D7444" w14:textId="77777777" w:rsidR="002F1DFA" w:rsidRPr="002F1DFA" w:rsidRDefault="002F1DFA" w:rsidP="002F1DFA">
            <w:pPr>
              <w:widowControl/>
              <w:jc w:val="left"/>
              <w:rPr>
                <w:rFonts w:ascii="宋体" w:eastAsia="宋体" w:hAnsi="宋体" w:cs="宋体"/>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5EB23D4D" w14:textId="77777777" w:rsidR="002F1DFA" w:rsidRPr="002F1DFA" w:rsidRDefault="002F1DFA" w:rsidP="002F1DFA">
            <w:pPr>
              <w:widowControl/>
              <w:jc w:val="left"/>
              <w:rPr>
                <w:rFonts w:ascii="宋体" w:eastAsia="宋体" w:hAnsi="宋体" w:cs="宋体"/>
                <w:kern w:val="0"/>
                <w:szCs w:val="24"/>
              </w:rPr>
            </w:pPr>
          </w:p>
        </w:tc>
      </w:tr>
      <w:tr w:rsidR="002F1DFA" w:rsidRPr="002F1DFA" w14:paraId="661D9769"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08FC337A"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6</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4E4F7469"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实验</w:t>
            </w:r>
          </w:p>
          <w:p w14:paraId="5931B69C"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开设</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63377009"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新开实验（项）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60D202A7" w14:textId="77777777" w:rsidR="002F1DFA" w:rsidRPr="002F1DFA" w:rsidRDefault="002F1DFA" w:rsidP="002F1DFA">
            <w:pPr>
              <w:widowControl/>
              <w:jc w:val="left"/>
              <w:rPr>
                <w:rFonts w:ascii="宋体" w:eastAsia="宋体" w:hAnsi="宋体" w:cs="宋体"/>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73BCA465" w14:textId="77777777" w:rsidR="002F1DFA" w:rsidRPr="002F1DFA" w:rsidRDefault="002F1DFA" w:rsidP="002F1DFA">
            <w:pPr>
              <w:widowControl/>
              <w:jc w:val="left"/>
              <w:rPr>
                <w:rFonts w:ascii="宋体" w:eastAsia="宋体" w:hAnsi="宋体" w:cs="Times New Roman"/>
                <w:kern w:val="0"/>
                <w:szCs w:val="24"/>
              </w:rPr>
            </w:pPr>
          </w:p>
        </w:tc>
        <w:tc>
          <w:tcPr>
            <w:tcW w:w="1418" w:type="pct"/>
            <w:vMerge w:val="restart"/>
            <w:tcBorders>
              <w:top w:val="single" w:sz="6" w:space="0" w:color="000000"/>
              <w:left w:val="single" w:sz="6" w:space="0" w:color="000000"/>
              <w:bottom w:val="single" w:sz="6" w:space="0" w:color="000000"/>
              <w:right w:val="single" w:sz="6" w:space="0" w:color="000000"/>
            </w:tcBorders>
            <w:vAlign w:val="center"/>
            <w:hideMark/>
          </w:tcPr>
          <w:p w14:paraId="26FBADD4" w14:textId="77777777" w:rsidR="002F1DFA" w:rsidRPr="002F1DFA" w:rsidRDefault="002F1DFA" w:rsidP="002F1DFA">
            <w:pPr>
              <w:widowControl/>
              <w:jc w:val="left"/>
              <w:rPr>
                <w:rFonts w:ascii="宋体" w:eastAsia="宋体" w:hAnsi="宋体" w:cs="Times New Roman"/>
                <w:kern w:val="0"/>
                <w:szCs w:val="24"/>
              </w:rPr>
            </w:pPr>
          </w:p>
        </w:tc>
        <w:tc>
          <w:tcPr>
            <w:tcW w:w="315" w:type="pct"/>
            <w:vMerge w:val="restart"/>
            <w:tcBorders>
              <w:top w:val="single" w:sz="6" w:space="0" w:color="000000"/>
              <w:left w:val="single" w:sz="6" w:space="0" w:color="000000"/>
              <w:bottom w:val="single" w:sz="6" w:space="0" w:color="000000"/>
              <w:right w:val="single" w:sz="6" w:space="0" w:color="000000"/>
            </w:tcBorders>
            <w:vAlign w:val="center"/>
            <w:hideMark/>
          </w:tcPr>
          <w:p w14:paraId="204870AA" w14:textId="77777777" w:rsidR="002F1DFA" w:rsidRPr="002F1DFA" w:rsidRDefault="002F1DFA" w:rsidP="002F1DFA">
            <w:pPr>
              <w:widowControl/>
              <w:jc w:val="left"/>
              <w:rPr>
                <w:rFonts w:ascii="宋体" w:eastAsia="宋体" w:hAnsi="宋体" w:cs="Times New Roman"/>
                <w:kern w:val="0"/>
                <w:szCs w:val="24"/>
              </w:rPr>
            </w:pPr>
          </w:p>
        </w:tc>
        <w:tc>
          <w:tcPr>
            <w:tcW w:w="244" w:type="pct"/>
            <w:vMerge w:val="restart"/>
            <w:tcBorders>
              <w:top w:val="single" w:sz="6" w:space="0" w:color="000000"/>
              <w:left w:val="single" w:sz="6" w:space="0" w:color="000000"/>
              <w:bottom w:val="single" w:sz="6" w:space="0" w:color="000000"/>
              <w:right w:val="single" w:sz="6" w:space="0" w:color="000000"/>
            </w:tcBorders>
            <w:vAlign w:val="center"/>
            <w:hideMark/>
          </w:tcPr>
          <w:p w14:paraId="1616EAA6" w14:textId="77777777" w:rsidR="002F1DFA" w:rsidRPr="002F1DFA" w:rsidRDefault="002F1DFA" w:rsidP="002F1DFA">
            <w:pPr>
              <w:widowControl/>
              <w:jc w:val="left"/>
              <w:rPr>
                <w:rFonts w:ascii="宋体" w:eastAsia="宋体" w:hAnsi="宋体" w:cs="Times New Roman"/>
                <w:kern w:val="0"/>
                <w:szCs w:val="24"/>
              </w:rPr>
            </w:pPr>
          </w:p>
        </w:tc>
        <w:tc>
          <w:tcPr>
            <w:tcW w:w="223" w:type="pct"/>
            <w:vMerge w:val="restart"/>
            <w:tcBorders>
              <w:top w:val="single" w:sz="6" w:space="0" w:color="000000"/>
              <w:left w:val="single" w:sz="6" w:space="0" w:color="000000"/>
              <w:bottom w:val="single" w:sz="6" w:space="0" w:color="000000"/>
              <w:right w:val="single" w:sz="6" w:space="0" w:color="000000"/>
            </w:tcBorders>
            <w:vAlign w:val="center"/>
            <w:hideMark/>
          </w:tcPr>
          <w:p w14:paraId="0834A153" w14:textId="77777777" w:rsidR="002F1DFA" w:rsidRPr="002F1DFA" w:rsidRDefault="002F1DFA" w:rsidP="002F1DFA">
            <w:pPr>
              <w:widowControl/>
              <w:jc w:val="left"/>
              <w:rPr>
                <w:rFonts w:ascii="宋体" w:eastAsia="宋体" w:hAnsi="宋体" w:cs="Times New Roman"/>
                <w:kern w:val="0"/>
                <w:szCs w:val="24"/>
              </w:rPr>
            </w:pPr>
          </w:p>
        </w:tc>
      </w:tr>
      <w:tr w:rsidR="002F1DFA" w:rsidRPr="002F1DFA" w14:paraId="05C7DC87"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18468212"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3F8A7BB"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55479DCE"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改进实验（项）</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377DBEC1"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6E0BC090" w14:textId="77777777" w:rsidR="002F1DFA" w:rsidRPr="002F1DFA" w:rsidRDefault="002F1DFA" w:rsidP="002F1DFA">
            <w:pPr>
              <w:widowControl/>
              <w:jc w:val="left"/>
              <w:rPr>
                <w:rFonts w:ascii="宋体" w:eastAsia="宋体" w:hAnsi="宋体" w:cs="Times New Roman"/>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53E734F8" w14:textId="77777777" w:rsidR="002F1DFA" w:rsidRPr="002F1DFA" w:rsidRDefault="002F1DFA" w:rsidP="002F1DFA">
            <w:pPr>
              <w:widowControl/>
              <w:jc w:val="left"/>
              <w:rPr>
                <w:rFonts w:ascii="宋体" w:eastAsia="宋体" w:hAnsi="宋体" w:cs="Times New Roman"/>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67E7F438"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890F849" w14:textId="77777777" w:rsidR="002F1DFA" w:rsidRPr="002F1DFA" w:rsidRDefault="002F1DFA" w:rsidP="002F1DFA">
            <w:pPr>
              <w:widowControl/>
              <w:jc w:val="left"/>
              <w:rPr>
                <w:rFonts w:ascii="宋体" w:eastAsia="宋体" w:hAnsi="宋体" w:cs="Times New Roman"/>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C91F097" w14:textId="77777777" w:rsidR="002F1DFA" w:rsidRPr="002F1DFA" w:rsidRDefault="002F1DFA" w:rsidP="002F1DFA">
            <w:pPr>
              <w:widowControl/>
              <w:jc w:val="left"/>
              <w:rPr>
                <w:rFonts w:ascii="宋体" w:eastAsia="宋体" w:hAnsi="宋体" w:cs="Times New Roman"/>
                <w:kern w:val="0"/>
                <w:szCs w:val="24"/>
              </w:rPr>
            </w:pPr>
          </w:p>
        </w:tc>
      </w:tr>
      <w:tr w:rsidR="002F1DFA" w:rsidRPr="002F1DFA" w14:paraId="03A91111" w14:textId="77777777" w:rsidTr="00B6255A">
        <w:trPr>
          <w:jc w:val="center"/>
        </w:trPr>
        <w:tc>
          <w:tcPr>
            <w:tcW w:w="226" w:type="pct"/>
            <w:vMerge w:val="restart"/>
            <w:tcBorders>
              <w:top w:val="single" w:sz="6" w:space="0" w:color="000000"/>
              <w:left w:val="single" w:sz="6" w:space="0" w:color="000000"/>
              <w:bottom w:val="single" w:sz="6" w:space="0" w:color="000000"/>
              <w:right w:val="single" w:sz="6" w:space="0" w:color="000000"/>
            </w:tcBorders>
            <w:vAlign w:val="center"/>
            <w:hideMark/>
          </w:tcPr>
          <w:p w14:paraId="5F63CA55"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7</w:t>
            </w:r>
          </w:p>
        </w:tc>
        <w:tc>
          <w:tcPr>
            <w:tcW w:w="283" w:type="pct"/>
            <w:vMerge w:val="restart"/>
            <w:tcBorders>
              <w:top w:val="single" w:sz="6" w:space="0" w:color="000000"/>
              <w:left w:val="single" w:sz="6" w:space="0" w:color="000000"/>
              <w:bottom w:val="single" w:sz="6" w:space="0" w:color="000000"/>
              <w:right w:val="single" w:sz="6" w:space="0" w:color="000000"/>
            </w:tcBorders>
            <w:vAlign w:val="center"/>
            <w:hideMark/>
          </w:tcPr>
          <w:p w14:paraId="12560DED"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测试</w:t>
            </w:r>
          </w:p>
          <w:p w14:paraId="0A60F7EC"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样口</w:t>
            </w: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4513BC66"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校内数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12F8094"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6647A58" w14:textId="77777777" w:rsidR="002F1DFA" w:rsidRPr="002F1DFA" w:rsidRDefault="002F1DFA" w:rsidP="002F1DFA">
            <w:pPr>
              <w:widowControl/>
              <w:jc w:val="left"/>
              <w:rPr>
                <w:rFonts w:ascii="宋体" w:eastAsia="宋体" w:hAnsi="宋体" w:cs="Times New Roman"/>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47B64DDF" w14:textId="77777777" w:rsidR="002F1DFA" w:rsidRPr="002F1DFA" w:rsidRDefault="002F1DFA" w:rsidP="002F1DFA">
            <w:pPr>
              <w:widowControl/>
              <w:jc w:val="left"/>
              <w:rPr>
                <w:rFonts w:ascii="宋体" w:eastAsia="宋体" w:hAnsi="宋体" w:cs="Times New Roman"/>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37D63DED"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311285BD" w14:textId="77777777" w:rsidR="002F1DFA" w:rsidRPr="002F1DFA" w:rsidRDefault="002F1DFA" w:rsidP="002F1DFA">
            <w:pPr>
              <w:widowControl/>
              <w:jc w:val="left"/>
              <w:rPr>
                <w:rFonts w:ascii="宋体" w:eastAsia="宋体" w:hAnsi="宋体" w:cs="Times New Roman"/>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2EA178EE" w14:textId="77777777" w:rsidR="002F1DFA" w:rsidRPr="002F1DFA" w:rsidRDefault="002F1DFA" w:rsidP="002F1DFA">
            <w:pPr>
              <w:widowControl/>
              <w:jc w:val="left"/>
              <w:rPr>
                <w:rFonts w:ascii="宋体" w:eastAsia="宋体" w:hAnsi="宋体" w:cs="Times New Roman"/>
                <w:kern w:val="0"/>
                <w:szCs w:val="24"/>
              </w:rPr>
            </w:pPr>
          </w:p>
        </w:tc>
      </w:tr>
      <w:tr w:rsidR="002F1DFA" w:rsidRPr="002F1DFA" w14:paraId="437ED67F" w14:textId="77777777" w:rsidTr="00B6255A">
        <w:trPr>
          <w:jc w:val="center"/>
        </w:trPr>
        <w:tc>
          <w:tcPr>
            <w:tcW w:w="226" w:type="pct"/>
            <w:vMerge/>
            <w:tcBorders>
              <w:top w:val="single" w:sz="6" w:space="0" w:color="000000"/>
              <w:left w:val="single" w:sz="6" w:space="0" w:color="000000"/>
              <w:bottom w:val="single" w:sz="6" w:space="0" w:color="000000"/>
              <w:right w:val="single" w:sz="6" w:space="0" w:color="000000"/>
            </w:tcBorders>
            <w:vAlign w:val="center"/>
            <w:hideMark/>
          </w:tcPr>
          <w:p w14:paraId="08005B0C" w14:textId="77777777" w:rsidR="002F1DFA" w:rsidRPr="002F1DFA" w:rsidRDefault="002F1DFA" w:rsidP="002F1DFA">
            <w:pPr>
              <w:widowControl/>
              <w:jc w:val="left"/>
              <w:rPr>
                <w:rFonts w:ascii="宋体" w:eastAsia="宋体" w:hAnsi="宋体" w:cs="宋体"/>
                <w:kern w:val="0"/>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10B192BC" w14:textId="77777777" w:rsidR="002F1DFA" w:rsidRPr="002F1DFA" w:rsidRDefault="002F1DFA" w:rsidP="002F1DFA">
            <w:pPr>
              <w:widowControl/>
              <w:jc w:val="left"/>
              <w:rPr>
                <w:rFonts w:ascii="宋体" w:eastAsia="宋体" w:hAnsi="宋体" w:cs="宋体"/>
                <w:kern w:val="0"/>
                <w:szCs w:val="24"/>
              </w:rPr>
            </w:pPr>
          </w:p>
        </w:tc>
        <w:tc>
          <w:tcPr>
            <w:tcW w:w="1803" w:type="pct"/>
            <w:gridSpan w:val="2"/>
            <w:tcBorders>
              <w:top w:val="single" w:sz="6" w:space="0" w:color="000000"/>
              <w:left w:val="single" w:sz="6" w:space="0" w:color="000000"/>
              <w:bottom w:val="single" w:sz="6" w:space="0" w:color="000000"/>
              <w:right w:val="single" w:sz="6" w:space="0" w:color="000000"/>
            </w:tcBorders>
            <w:vAlign w:val="center"/>
            <w:hideMark/>
          </w:tcPr>
          <w:p w14:paraId="0756F2B1" w14:textId="77777777" w:rsidR="002F1DFA" w:rsidRPr="002F1DFA" w:rsidRDefault="002F1DFA" w:rsidP="002F1DFA">
            <w:pPr>
              <w:widowControl/>
              <w:jc w:val="left"/>
              <w:rPr>
                <w:rFonts w:ascii="宋体" w:eastAsia="宋体" w:hAnsi="宋体" w:cs="宋体"/>
                <w:kern w:val="0"/>
                <w:szCs w:val="24"/>
              </w:rPr>
            </w:pPr>
            <w:r w:rsidRPr="002F1DFA">
              <w:rPr>
                <w:rFonts w:ascii="宋体" w:eastAsia="宋体" w:hAnsi="宋体" w:cs="宋体"/>
                <w:kern w:val="0"/>
                <w:szCs w:val="24"/>
              </w:rPr>
              <w:t>校外数</w:t>
            </w:r>
          </w:p>
        </w:tc>
        <w:tc>
          <w:tcPr>
            <w:tcW w:w="244" w:type="pct"/>
            <w:tcBorders>
              <w:top w:val="single" w:sz="6" w:space="0" w:color="000000"/>
              <w:left w:val="single" w:sz="6" w:space="0" w:color="000000"/>
              <w:bottom w:val="single" w:sz="6" w:space="0" w:color="000000"/>
              <w:right w:val="single" w:sz="6" w:space="0" w:color="000000"/>
            </w:tcBorders>
            <w:vAlign w:val="center"/>
            <w:hideMark/>
          </w:tcPr>
          <w:p w14:paraId="2DA93337" w14:textId="77777777" w:rsidR="002F1DFA" w:rsidRPr="002F1DFA" w:rsidRDefault="002F1DFA" w:rsidP="002F1DFA">
            <w:pPr>
              <w:widowControl/>
              <w:jc w:val="left"/>
              <w:rPr>
                <w:rFonts w:ascii="宋体" w:eastAsia="宋体" w:hAnsi="宋体" w:cs="宋体"/>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F1E8053" w14:textId="77777777" w:rsidR="002F1DFA" w:rsidRPr="002F1DFA" w:rsidRDefault="002F1DFA" w:rsidP="002F1DFA">
            <w:pPr>
              <w:widowControl/>
              <w:jc w:val="left"/>
              <w:rPr>
                <w:rFonts w:ascii="宋体" w:eastAsia="宋体" w:hAnsi="宋体" w:cs="Times New Roman"/>
                <w:kern w:val="0"/>
                <w:szCs w:val="24"/>
              </w:rPr>
            </w:pPr>
          </w:p>
        </w:tc>
        <w:tc>
          <w:tcPr>
            <w:tcW w:w="1418" w:type="pct"/>
            <w:vMerge/>
            <w:tcBorders>
              <w:top w:val="single" w:sz="6" w:space="0" w:color="000000"/>
              <w:left w:val="single" w:sz="6" w:space="0" w:color="000000"/>
              <w:bottom w:val="single" w:sz="6" w:space="0" w:color="000000"/>
              <w:right w:val="single" w:sz="6" w:space="0" w:color="000000"/>
            </w:tcBorders>
            <w:vAlign w:val="center"/>
            <w:hideMark/>
          </w:tcPr>
          <w:p w14:paraId="602DC498" w14:textId="77777777" w:rsidR="002F1DFA" w:rsidRPr="002F1DFA" w:rsidRDefault="002F1DFA" w:rsidP="002F1DFA">
            <w:pPr>
              <w:widowControl/>
              <w:jc w:val="left"/>
              <w:rPr>
                <w:rFonts w:ascii="宋体" w:eastAsia="宋体" w:hAnsi="宋体" w:cs="Times New Roman"/>
                <w:kern w:val="0"/>
                <w:szCs w:val="24"/>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14:paraId="56DBF041" w14:textId="77777777" w:rsidR="002F1DFA" w:rsidRPr="002F1DFA" w:rsidRDefault="002F1DFA" w:rsidP="002F1DFA">
            <w:pPr>
              <w:widowControl/>
              <w:jc w:val="left"/>
              <w:rPr>
                <w:rFonts w:ascii="宋体" w:eastAsia="宋体" w:hAnsi="宋体" w:cs="Times New Roman"/>
                <w:kern w:val="0"/>
                <w:szCs w:val="24"/>
              </w:rPr>
            </w:pPr>
          </w:p>
        </w:tc>
        <w:tc>
          <w:tcPr>
            <w:tcW w:w="244" w:type="pct"/>
            <w:vMerge/>
            <w:tcBorders>
              <w:top w:val="single" w:sz="6" w:space="0" w:color="000000"/>
              <w:left w:val="single" w:sz="6" w:space="0" w:color="000000"/>
              <w:bottom w:val="single" w:sz="6" w:space="0" w:color="000000"/>
              <w:right w:val="single" w:sz="6" w:space="0" w:color="000000"/>
            </w:tcBorders>
            <w:vAlign w:val="center"/>
            <w:hideMark/>
          </w:tcPr>
          <w:p w14:paraId="4E9CE32D" w14:textId="77777777" w:rsidR="002F1DFA" w:rsidRPr="002F1DFA" w:rsidRDefault="002F1DFA" w:rsidP="002F1DFA">
            <w:pPr>
              <w:widowControl/>
              <w:jc w:val="left"/>
              <w:rPr>
                <w:rFonts w:ascii="宋体" w:eastAsia="宋体" w:hAnsi="宋体" w:cs="Times New Roman"/>
                <w:kern w:val="0"/>
                <w:szCs w:val="24"/>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14:paraId="73C40EF6" w14:textId="77777777" w:rsidR="002F1DFA" w:rsidRPr="002F1DFA" w:rsidRDefault="002F1DFA" w:rsidP="002F1DFA">
            <w:pPr>
              <w:widowControl/>
              <w:jc w:val="left"/>
              <w:rPr>
                <w:rFonts w:ascii="宋体" w:eastAsia="宋体" w:hAnsi="宋体" w:cs="Times New Roman"/>
                <w:kern w:val="0"/>
                <w:szCs w:val="24"/>
              </w:rPr>
            </w:pPr>
          </w:p>
        </w:tc>
      </w:tr>
      <w:tr w:rsidR="002F1DFA" w:rsidRPr="002F1DFA" w14:paraId="5DE4E8D1" w14:textId="77777777" w:rsidTr="00B6255A">
        <w:trPr>
          <w:jc w:val="center"/>
        </w:trPr>
        <w:tc>
          <w:tcPr>
            <w:tcW w:w="4777" w:type="pct"/>
            <w:gridSpan w:val="9"/>
            <w:tcBorders>
              <w:top w:val="single" w:sz="6" w:space="0" w:color="000000"/>
              <w:left w:val="single" w:sz="6" w:space="0" w:color="000000"/>
              <w:bottom w:val="single" w:sz="6" w:space="0" w:color="000000"/>
              <w:right w:val="single" w:sz="6" w:space="0" w:color="000000"/>
            </w:tcBorders>
            <w:vAlign w:val="center"/>
            <w:hideMark/>
          </w:tcPr>
          <w:p w14:paraId="73F7ABF6" w14:textId="77777777" w:rsidR="002F1DFA" w:rsidRPr="002F1DFA" w:rsidRDefault="002F1DFA" w:rsidP="002F1DFA">
            <w:pPr>
              <w:widowControl/>
              <w:jc w:val="center"/>
              <w:rPr>
                <w:rFonts w:ascii="宋体" w:eastAsia="宋体" w:hAnsi="宋体" w:cs="宋体"/>
                <w:kern w:val="0"/>
                <w:szCs w:val="24"/>
              </w:rPr>
            </w:pPr>
            <w:r w:rsidRPr="002F1DFA">
              <w:rPr>
                <w:rFonts w:ascii="宋体" w:eastAsia="宋体" w:hAnsi="宋体" w:cs="宋体"/>
                <w:kern w:val="0"/>
                <w:szCs w:val="24"/>
              </w:rPr>
              <w:t>合计</w:t>
            </w:r>
          </w:p>
        </w:tc>
        <w:tc>
          <w:tcPr>
            <w:tcW w:w="223" w:type="pct"/>
            <w:tcBorders>
              <w:top w:val="single" w:sz="6" w:space="0" w:color="000000"/>
              <w:left w:val="single" w:sz="6" w:space="0" w:color="000000"/>
              <w:bottom w:val="single" w:sz="6" w:space="0" w:color="000000"/>
              <w:right w:val="single" w:sz="6" w:space="0" w:color="000000"/>
            </w:tcBorders>
            <w:vAlign w:val="center"/>
            <w:hideMark/>
          </w:tcPr>
          <w:p w14:paraId="7F8CF6CC" w14:textId="77777777" w:rsidR="002F1DFA" w:rsidRPr="002F1DFA" w:rsidRDefault="002F1DFA" w:rsidP="002F1DFA">
            <w:pPr>
              <w:widowControl/>
              <w:jc w:val="left"/>
              <w:rPr>
                <w:rFonts w:ascii="宋体" w:eastAsia="宋体" w:hAnsi="宋体" w:cs="宋体"/>
                <w:kern w:val="0"/>
                <w:szCs w:val="24"/>
              </w:rPr>
            </w:pPr>
          </w:p>
        </w:tc>
      </w:tr>
    </w:tbl>
    <w:p w14:paraId="31C48BBE"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p>
    <w:p w14:paraId="5C31CE7D"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附件2</w:t>
      </w:r>
    </w:p>
    <w:p w14:paraId="7DCB82C6" w14:textId="77777777" w:rsidR="002F1DFA" w:rsidRPr="002F1DFA" w:rsidRDefault="002F1DFA" w:rsidP="002F1DFA">
      <w:pPr>
        <w:widowControl/>
        <w:spacing w:line="300" w:lineRule="auto"/>
        <w:ind w:firstLine="420"/>
        <w:jc w:val="center"/>
        <w:rPr>
          <w:rFonts w:ascii="宋体" w:eastAsia="宋体" w:hAnsi="宋体" w:cs="宋体"/>
          <w:kern w:val="0"/>
          <w:sz w:val="24"/>
          <w:szCs w:val="24"/>
        </w:rPr>
      </w:pPr>
      <w:r w:rsidRPr="002F1DFA">
        <w:rPr>
          <w:rFonts w:ascii="宋体" w:eastAsia="宋体" w:hAnsi="宋体" w:cs="宋体" w:hint="eastAsia"/>
          <w:kern w:val="0"/>
          <w:sz w:val="24"/>
          <w:szCs w:val="24"/>
        </w:rPr>
        <w:t>填表说明</w:t>
      </w:r>
    </w:p>
    <w:p w14:paraId="0364DF51"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1．此表填写：按学年，即（**年9月1日——**（次年）年8月31日）。</w:t>
      </w:r>
    </w:p>
    <w:p w14:paraId="4FD7E3CB"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2．机时利用：填写实际使用机时（含：必要的开机准备时间、测试时间、必须的后处理时间），以使用记录为准。</w:t>
      </w:r>
    </w:p>
    <w:p w14:paraId="284AB385"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3．人才培养：</w:t>
      </w:r>
    </w:p>
    <w:p w14:paraId="54D5C7D0" w14:textId="2C04177A"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（1）获得独立操作资格人员数，指通过各种培训取得独立操作证书并经主管部门承认具有独立操作资格的人员数（</w:t>
      </w:r>
      <w:r>
        <w:rPr>
          <w:rFonts w:ascii="宋体" w:eastAsia="宋体" w:hAnsi="宋体" w:cs="宋体" w:hint="eastAsia"/>
          <w:kern w:val="0"/>
          <w:sz w:val="24"/>
          <w:szCs w:val="24"/>
        </w:rPr>
        <w:t>中心</w:t>
      </w:r>
      <w:r w:rsidRPr="002F1DFA">
        <w:rPr>
          <w:rFonts w:ascii="宋体" w:eastAsia="宋体" w:hAnsi="宋体" w:cs="宋体" w:hint="eastAsia"/>
          <w:kern w:val="0"/>
          <w:sz w:val="24"/>
          <w:szCs w:val="24"/>
        </w:rPr>
        <w:t>目前尚未实施独立操作人员资格认证制度，暂按参加该设备使用培训人员数填写）。</w:t>
      </w:r>
    </w:p>
    <w:p w14:paraId="285F4FE1"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（2）在指导下能完成部分测试的人员数，系指在仪器设备工作人员指导下能独立完成部分测试实验的人员数。以使用记录为准。</w:t>
      </w:r>
    </w:p>
    <w:p w14:paraId="6B8831FE"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4．科研成果：各类奖项中包括同级的奖项、同级别的发明及已授予的专利。并注明具体的省、部名称。以本学年的获奖证书和出版刊物为准。</w:t>
      </w:r>
    </w:p>
    <w:p w14:paraId="62F2D382"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lastRenderedPageBreak/>
        <w:t>5．社会服务：服务收入</w:t>
      </w:r>
      <w:proofErr w:type="gramStart"/>
      <w:r w:rsidRPr="002F1DFA">
        <w:rPr>
          <w:rFonts w:ascii="宋体" w:eastAsia="宋体" w:hAnsi="宋体" w:cs="宋体" w:hint="eastAsia"/>
          <w:kern w:val="0"/>
          <w:sz w:val="24"/>
          <w:szCs w:val="24"/>
        </w:rPr>
        <w:t>系指导</w:t>
      </w:r>
      <w:proofErr w:type="gramEnd"/>
      <w:r w:rsidRPr="002F1DFA">
        <w:rPr>
          <w:rFonts w:ascii="宋体" w:eastAsia="宋体" w:hAnsi="宋体" w:cs="宋体" w:hint="eastAsia"/>
          <w:kern w:val="0"/>
          <w:sz w:val="24"/>
          <w:szCs w:val="24"/>
        </w:rPr>
        <w:t>对校内、外服务的测试费，不包括本机组的科研费收入。以财务收入证明为准。</w:t>
      </w:r>
    </w:p>
    <w:p w14:paraId="18A91458"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项目数为填报本学年进行的社会服务项目数，完成项目数为填报本学年完成的社会服务项目数。</w:t>
      </w:r>
    </w:p>
    <w:p w14:paraId="297E3FF3"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6．功能利用与功能开发：（以仪器设备说明书及实验内容记录等为准）</w:t>
      </w:r>
    </w:p>
    <w:p w14:paraId="6B6807CB"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（1）原有功能系指仪器设备本身原有的功能数。</w:t>
      </w:r>
    </w:p>
    <w:p w14:paraId="10FFF1A2"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（2）新增加功能系指自行研制开发，包括档次升级、技术改造及引进先进的软件功能等。</w:t>
      </w:r>
    </w:p>
    <w:p w14:paraId="45E58322"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（3）功能利用数包括新增加功能利用数。即：功能利用数=原功能利用数+新增加功能利用数。</w:t>
      </w:r>
    </w:p>
    <w:p w14:paraId="10E47A6F" w14:textId="77777777" w:rsidR="002F1DFA" w:rsidRPr="002F1DFA" w:rsidRDefault="002F1DFA" w:rsidP="002F1DFA">
      <w:pPr>
        <w:widowControl/>
        <w:spacing w:line="30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7．考核得分评价标准：根据《评价表》中的加权得分合计数，分为：大于等于85分为优秀，大于等于70分为良好，大于等于60分为合格，小于60分为不合格。</w:t>
      </w:r>
    </w:p>
    <w:p w14:paraId="2839A7F4"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附件3</w:t>
      </w: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8"/>
        <w:gridCol w:w="870"/>
        <w:gridCol w:w="660"/>
        <w:gridCol w:w="1510"/>
        <w:gridCol w:w="874"/>
        <w:gridCol w:w="870"/>
        <w:gridCol w:w="1084"/>
        <w:gridCol w:w="870"/>
        <w:gridCol w:w="443"/>
        <w:gridCol w:w="21"/>
      </w:tblGrid>
      <w:tr w:rsidR="002F1DFA" w:rsidRPr="002F1DFA" w14:paraId="0B7B799E" w14:textId="77777777" w:rsidTr="00B6255A">
        <w:trPr>
          <w:jc w:val="center"/>
        </w:trPr>
        <w:tc>
          <w:tcPr>
            <w:tcW w:w="5000" w:type="pct"/>
            <w:gridSpan w:val="10"/>
            <w:tcBorders>
              <w:top w:val="single" w:sz="6" w:space="0" w:color="000000"/>
              <w:left w:val="single" w:sz="6" w:space="0" w:color="000000"/>
              <w:bottom w:val="single" w:sz="6" w:space="0" w:color="000000"/>
              <w:right w:val="single" w:sz="6" w:space="0" w:color="000000"/>
            </w:tcBorders>
            <w:noWrap/>
            <w:vAlign w:val="center"/>
            <w:hideMark/>
          </w:tcPr>
          <w:p w14:paraId="46ECF4E3"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长安大学贵重仪器设备使用情况表</w:t>
            </w:r>
          </w:p>
        </w:tc>
      </w:tr>
      <w:tr w:rsidR="002F1DFA" w:rsidRPr="002F1DFA" w14:paraId="4F4B76CC" w14:textId="77777777" w:rsidTr="00B6255A">
        <w:trPr>
          <w:jc w:val="center"/>
        </w:trPr>
        <w:tc>
          <w:tcPr>
            <w:tcW w:w="5000" w:type="pct"/>
            <w:gridSpan w:val="10"/>
            <w:tcBorders>
              <w:top w:val="single" w:sz="6" w:space="0" w:color="000000"/>
              <w:left w:val="single" w:sz="6" w:space="0" w:color="000000"/>
              <w:bottom w:val="single" w:sz="6" w:space="0" w:color="000000"/>
              <w:right w:val="single" w:sz="6" w:space="0" w:color="000000"/>
            </w:tcBorders>
            <w:noWrap/>
            <w:vAlign w:val="center"/>
            <w:hideMark/>
          </w:tcPr>
          <w:p w14:paraId="1AF54B03"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（****/****）学年</w:t>
            </w:r>
          </w:p>
        </w:tc>
      </w:tr>
      <w:tr w:rsidR="002F1DFA" w:rsidRPr="002F1DFA" w14:paraId="17A53E06"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1D195F9B"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仪器编号</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71757B92" w14:textId="77777777" w:rsidR="002F1DFA" w:rsidRPr="002F1DFA" w:rsidRDefault="002F1DFA" w:rsidP="002F1DFA">
            <w:pPr>
              <w:widowControl/>
              <w:spacing w:line="360" w:lineRule="auto"/>
              <w:jc w:val="left"/>
              <w:rPr>
                <w:rFonts w:ascii="宋体" w:eastAsia="宋体" w:hAnsi="宋体" w:cs="宋体"/>
                <w:kern w:val="0"/>
                <w:szCs w:val="24"/>
              </w:rPr>
            </w:pP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43128E12"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分类号</w:t>
            </w: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39E11019" w14:textId="77777777" w:rsidR="002F1DFA" w:rsidRPr="002F1DFA" w:rsidRDefault="002F1DFA" w:rsidP="002F1DFA">
            <w:pPr>
              <w:widowControl/>
              <w:spacing w:line="360" w:lineRule="auto"/>
              <w:jc w:val="left"/>
              <w:rPr>
                <w:rFonts w:ascii="宋体" w:eastAsia="宋体" w:hAnsi="宋体" w:cs="宋体"/>
                <w:kern w:val="0"/>
                <w:szCs w:val="24"/>
              </w:rPr>
            </w:pP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0A335478"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仪器名称</w:t>
            </w:r>
          </w:p>
        </w:tc>
        <w:tc>
          <w:tcPr>
            <w:tcW w:w="1983" w:type="pct"/>
            <w:gridSpan w:val="5"/>
            <w:tcBorders>
              <w:top w:val="single" w:sz="6" w:space="0" w:color="000000"/>
              <w:left w:val="single" w:sz="6" w:space="0" w:color="000000"/>
              <w:bottom w:val="single" w:sz="6" w:space="0" w:color="000000"/>
              <w:right w:val="single" w:sz="6" w:space="0" w:color="000000"/>
            </w:tcBorders>
            <w:noWrap/>
            <w:vAlign w:val="center"/>
            <w:hideMark/>
          </w:tcPr>
          <w:p w14:paraId="6E3C3AB6"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43D134C2"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394920DB"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型号</w:t>
            </w:r>
          </w:p>
        </w:tc>
        <w:tc>
          <w:tcPr>
            <w:tcW w:w="1834" w:type="pct"/>
            <w:gridSpan w:val="3"/>
            <w:tcBorders>
              <w:top w:val="single" w:sz="6" w:space="0" w:color="000000"/>
              <w:left w:val="single" w:sz="6" w:space="0" w:color="000000"/>
              <w:bottom w:val="single" w:sz="6" w:space="0" w:color="000000"/>
              <w:right w:val="single" w:sz="6" w:space="0" w:color="000000"/>
            </w:tcBorders>
            <w:noWrap/>
            <w:vAlign w:val="center"/>
            <w:hideMark/>
          </w:tcPr>
          <w:p w14:paraId="457E3FA2" w14:textId="77777777" w:rsidR="002F1DFA" w:rsidRPr="002F1DFA" w:rsidRDefault="002F1DFA" w:rsidP="002F1DFA">
            <w:pPr>
              <w:widowControl/>
              <w:spacing w:line="360" w:lineRule="auto"/>
              <w:jc w:val="left"/>
              <w:rPr>
                <w:rFonts w:ascii="宋体" w:eastAsia="宋体" w:hAnsi="宋体" w:cs="宋体"/>
                <w:kern w:val="0"/>
                <w:szCs w:val="24"/>
              </w:rPr>
            </w:pP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175C0E09"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规格</w:t>
            </w:r>
          </w:p>
        </w:tc>
        <w:tc>
          <w:tcPr>
            <w:tcW w:w="1983" w:type="pct"/>
            <w:gridSpan w:val="5"/>
            <w:tcBorders>
              <w:top w:val="single" w:sz="6" w:space="0" w:color="000000"/>
              <w:left w:val="single" w:sz="6" w:space="0" w:color="000000"/>
              <w:bottom w:val="single" w:sz="6" w:space="0" w:color="000000"/>
              <w:right w:val="single" w:sz="6" w:space="0" w:color="000000"/>
            </w:tcBorders>
            <w:noWrap/>
            <w:vAlign w:val="center"/>
            <w:hideMark/>
          </w:tcPr>
          <w:p w14:paraId="41931D20"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410B8329"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4BE1D20A"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使用机时</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3143A220"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教学</w:t>
            </w: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0AAF6CF6"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06F3C9D9"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科研</w:t>
            </w: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51935150"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1BA34ED8"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社会服务</w:t>
            </w: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631473B5"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22A7CC49"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其中开放</w:t>
            </w:r>
          </w:p>
        </w:tc>
        <w:tc>
          <w:tcPr>
            <w:tcW w:w="280" w:type="pct"/>
            <w:gridSpan w:val="2"/>
            <w:tcBorders>
              <w:top w:val="single" w:sz="6" w:space="0" w:color="000000"/>
              <w:left w:val="single" w:sz="6" w:space="0" w:color="000000"/>
              <w:bottom w:val="single" w:sz="6" w:space="0" w:color="000000"/>
              <w:right w:val="single" w:sz="6" w:space="0" w:color="000000"/>
            </w:tcBorders>
            <w:noWrap/>
            <w:vAlign w:val="center"/>
            <w:hideMark/>
          </w:tcPr>
          <w:p w14:paraId="1A54C4B8"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79256A28"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71B39E33"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培训人员数</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12C8F05C"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学生</w:t>
            </w: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41B9A734"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0A504F0F"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教师</w:t>
            </w: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45F5ABC5"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7CCB7CAE"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其他人</w:t>
            </w: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257B106E"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7D32111E"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测样数</w:t>
            </w:r>
          </w:p>
        </w:tc>
        <w:tc>
          <w:tcPr>
            <w:tcW w:w="280" w:type="pct"/>
            <w:gridSpan w:val="2"/>
            <w:tcBorders>
              <w:top w:val="single" w:sz="6" w:space="0" w:color="000000"/>
              <w:left w:val="single" w:sz="6" w:space="0" w:color="000000"/>
              <w:bottom w:val="single" w:sz="6" w:space="0" w:color="000000"/>
              <w:right w:val="single" w:sz="6" w:space="0" w:color="000000"/>
            </w:tcBorders>
            <w:noWrap/>
            <w:vAlign w:val="center"/>
            <w:hideMark/>
          </w:tcPr>
          <w:p w14:paraId="04C79ED8"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30589900"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2B666862"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项目数</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12BF4827"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教学实践</w:t>
            </w: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4F3FBDC2"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5B5FA127"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科研</w:t>
            </w: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7EB641A9"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3101F133"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社会服务</w:t>
            </w:r>
          </w:p>
        </w:tc>
        <w:tc>
          <w:tcPr>
            <w:tcW w:w="1458" w:type="pct"/>
            <w:gridSpan w:val="4"/>
            <w:tcBorders>
              <w:top w:val="single" w:sz="6" w:space="0" w:color="000000"/>
              <w:left w:val="single" w:sz="6" w:space="0" w:color="000000"/>
              <w:bottom w:val="single" w:sz="6" w:space="0" w:color="000000"/>
              <w:right w:val="single" w:sz="6" w:space="0" w:color="000000"/>
            </w:tcBorders>
            <w:noWrap/>
            <w:vAlign w:val="center"/>
            <w:hideMark/>
          </w:tcPr>
          <w:p w14:paraId="328EEE4C"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10D7BAFB"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51F2621A"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b/>
                <w:bCs/>
                <w:kern w:val="0"/>
                <w:szCs w:val="24"/>
              </w:rPr>
              <w:t>获奖情况</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5AAA55C3"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国家级</w:t>
            </w: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53A8FD45"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15091B55"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省部级</w:t>
            </w: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196A4880"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1D6C07F5"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发明专利</w:t>
            </w: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5479F0FC"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教师</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651EC91D" w14:textId="77777777" w:rsidR="002F1DFA" w:rsidRPr="002F1DFA" w:rsidRDefault="002F1DFA" w:rsidP="002F1DFA">
            <w:pPr>
              <w:widowControl/>
              <w:spacing w:line="360" w:lineRule="auto"/>
              <w:jc w:val="left"/>
              <w:rPr>
                <w:rFonts w:ascii="宋体" w:eastAsia="宋体" w:hAnsi="宋体" w:cs="宋体"/>
                <w:kern w:val="0"/>
                <w:szCs w:val="24"/>
              </w:rPr>
            </w:pPr>
          </w:p>
        </w:tc>
        <w:tc>
          <w:tcPr>
            <w:tcW w:w="267" w:type="pct"/>
            <w:tcBorders>
              <w:top w:val="single" w:sz="6" w:space="0" w:color="000000"/>
              <w:left w:val="single" w:sz="6" w:space="0" w:color="000000"/>
              <w:bottom w:val="single" w:sz="6" w:space="0" w:color="000000"/>
              <w:right w:val="single" w:sz="6" w:space="0" w:color="000000"/>
            </w:tcBorders>
            <w:noWrap/>
            <w:vAlign w:val="center"/>
            <w:hideMark/>
          </w:tcPr>
          <w:p w14:paraId="69164802"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学生</w:t>
            </w:r>
          </w:p>
        </w:tc>
        <w:tc>
          <w:tcPr>
            <w:tcW w:w="13" w:type="pct"/>
            <w:tcBorders>
              <w:top w:val="single" w:sz="6" w:space="0" w:color="000000"/>
              <w:left w:val="single" w:sz="6" w:space="0" w:color="000000"/>
              <w:bottom w:val="single" w:sz="6" w:space="0" w:color="000000"/>
              <w:right w:val="single" w:sz="6" w:space="0" w:color="000000"/>
            </w:tcBorders>
            <w:noWrap/>
            <w:vAlign w:val="center"/>
            <w:hideMark/>
          </w:tcPr>
          <w:p w14:paraId="16D552D7"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10996FE9"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3F2CDD7D"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三大检索数</w:t>
            </w:r>
          </w:p>
        </w:tc>
        <w:tc>
          <w:tcPr>
            <w:tcW w:w="922" w:type="pct"/>
            <w:gridSpan w:val="2"/>
            <w:tcBorders>
              <w:top w:val="single" w:sz="6" w:space="0" w:color="000000"/>
              <w:left w:val="single" w:sz="6" w:space="0" w:color="000000"/>
              <w:bottom w:val="single" w:sz="6" w:space="0" w:color="000000"/>
              <w:right w:val="single" w:sz="6" w:space="0" w:color="000000"/>
            </w:tcBorders>
            <w:noWrap/>
            <w:vAlign w:val="center"/>
            <w:hideMark/>
          </w:tcPr>
          <w:p w14:paraId="3739E7FE"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4385BE1C"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核心期刊</w:t>
            </w:r>
          </w:p>
        </w:tc>
        <w:tc>
          <w:tcPr>
            <w:tcW w:w="1052" w:type="pct"/>
            <w:gridSpan w:val="2"/>
            <w:tcBorders>
              <w:top w:val="single" w:sz="6" w:space="0" w:color="000000"/>
              <w:left w:val="single" w:sz="6" w:space="0" w:color="000000"/>
              <w:bottom w:val="single" w:sz="6" w:space="0" w:color="000000"/>
              <w:right w:val="single" w:sz="6" w:space="0" w:color="000000"/>
            </w:tcBorders>
            <w:noWrap/>
            <w:vAlign w:val="center"/>
            <w:hideMark/>
          </w:tcPr>
          <w:p w14:paraId="7CDB12E8" w14:textId="77777777" w:rsidR="002F1DFA" w:rsidRPr="002F1DFA" w:rsidRDefault="002F1DFA" w:rsidP="002F1DFA">
            <w:pPr>
              <w:widowControl/>
              <w:spacing w:line="360" w:lineRule="auto"/>
              <w:jc w:val="left"/>
              <w:rPr>
                <w:rFonts w:ascii="宋体" w:eastAsia="宋体" w:hAnsi="宋体" w:cs="宋体"/>
                <w:kern w:val="0"/>
                <w:szCs w:val="24"/>
              </w:rPr>
            </w:pP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7B714D35"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仪器负责人</w:t>
            </w:r>
          </w:p>
        </w:tc>
        <w:tc>
          <w:tcPr>
            <w:tcW w:w="804" w:type="pct"/>
            <w:gridSpan w:val="3"/>
            <w:tcBorders>
              <w:top w:val="single" w:sz="6" w:space="0" w:color="000000"/>
              <w:left w:val="single" w:sz="6" w:space="0" w:color="000000"/>
              <w:bottom w:val="single" w:sz="6" w:space="0" w:color="000000"/>
              <w:right w:val="single" w:sz="6" w:space="0" w:color="000000"/>
            </w:tcBorders>
            <w:noWrap/>
            <w:vAlign w:val="center"/>
            <w:hideMark/>
          </w:tcPr>
          <w:p w14:paraId="44ABDF11"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1BD6958D"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6967043A"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年创收金额</w:t>
            </w:r>
          </w:p>
        </w:tc>
        <w:tc>
          <w:tcPr>
            <w:tcW w:w="922" w:type="pct"/>
            <w:gridSpan w:val="2"/>
            <w:tcBorders>
              <w:top w:val="single" w:sz="6" w:space="0" w:color="000000"/>
              <w:left w:val="single" w:sz="6" w:space="0" w:color="000000"/>
              <w:bottom w:val="single" w:sz="6" w:space="0" w:color="000000"/>
              <w:right w:val="single" w:sz="6" w:space="0" w:color="000000"/>
            </w:tcBorders>
            <w:noWrap/>
            <w:vAlign w:val="center"/>
            <w:hideMark/>
          </w:tcPr>
          <w:p w14:paraId="301A02F5"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70F03B55" w14:textId="77777777" w:rsidR="002F1DFA" w:rsidRPr="002F1DFA" w:rsidRDefault="002F1DFA" w:rsidP="002F1DFA">
            <w:pPr>
              <w:widowControl/>
              <w:spacing w:line="360" w:lineRule="auto"/>
              <w:jc w:val="left"/>
              <w:rPr>
                <w:rFonts w:ascii="宋体" w:eastAsia="宋体" w:hAnsi="宋体" w:cs="宋体"/>
                <w:kern w:val="0"/>
                <w:szCs w:val="24"/>
              </w:rPr>
            </w:pPr>
            <w:r w:rsidRPr="002F1DFA">
              <w:rPr>
                <w:rFonts w:ascii="宋体" w:eastAsia="宋体" w:hAnsi="宋体" w:cs="宋体"/>
                <w:kern w:val="0"/>
                <w:szCs w:val="24"/>
              </w:rPr>
              <w:t>仪器维护人员数</w:t>
            </w: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4B210CE9" w14:textId="77777777" w:rsidR="002F1DFA" w:rsidRPr="002F1DFA" w:rsidRDefault="002F1DFA" w:rsidP="002F1DFA">
            <w:pPr>
              <w:widowControl/>
              <w:spacing w:line="360" w:lineRule="auto"/>
              <w:jc w:val="left"/>
              <w:rPr>
                <w:rFonts w:ascii="宋体" w:eastAsia="宋体" w:hAnsi="宋体" w:cs="宋体"/>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4DF9292D"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年维修费</w:t>
            </w:r>
          </w:p>
        </w:tc>
        <w:tc>
          <w:tcPr>
            <w:tcW w:w="1458" w:type="pct"/>
            <w:gridSpan w:val="4"/>
            <w:tcBorders>
              <w:top w:val="single" w:sz="6" w:space="0" w:color="000000"/>
              <w:left w:val="single" w:sz="6" w:space="0" w:color="000000"/>
              <w:bottom w:val="single" w:sz="6" w:space="0" w:color="000000"/>
              <w:right w:val="single" w:sz="6" w:space="0" w:color="000000"/>
            </w:tcBorders>
            <w:noWrap/>
            <w:vAlign w:val="center"/>
            <w:hideMark/>
          </w:tcPr>
          <w:p w14:paraId="6AAD77B7" w14:textId="77777777" w:rsidR="002F1DFA" w:rsidRPr="002F1DFA" w:rsidRDefault="002F1DFA" w:rsidP="002F1DFA">
            <w:pPr>
              <w:widowControl/>
              <w:spacing w:line="360" w:lineRule="auto"/>
              <w:jc w:val="left"/>
              <w:rPr>
                <w:rFonts w:ascii="宋体" w:eastAsia="宋体" w:hAnsi="宋体" w:cs="宋体"/>
                <w:kern w:val="0"/>
                <w:szCs w:val="24"/>
              </w:rPr>
            </w:pPr>
          </w:p>
        </w:tc>
      </w:tr>
      <w:tr w:rsidR="002F1DFA" w:rsidRPr="002F1DFA" w14:paraId="27D217B6" w14:textId="77777777" w:rsidTr="00B6255A">
        <w:trPr>
          <w:jc w:val="center"/>
        </w:trPr>
        <w:tc>
          <w:tcPr>
            <w:tcW w:w="657" w:type="pct"/>
            <w:tcBorders>
              <w:top w:val="single" w:sz="6" w:space="0" w:color="000000"/>
              <w:left w:val="single" w:sz="6" w:space="0" w:color="000000"/>
              <w:bottom w:val="single" w:sz="6" w:space="0" w:color="000000"/>
              <w:right w:val="single" w:sz="6" w:space="0" w:color="000000"/>
            </w:tcBorders>
            <w:noWrap/>
            <w:vAlign w:val="center"/>
            <w:hideMark/>
          </w:tcPr>
          <w:p w14:paraId="1234158C"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732B4EBC"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5F7868F2"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295F066C"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3D863666"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60E1C6BD"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509218C6"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0FCD5526"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267" w:type="pct"/>
            <w:tcBorders>
              <w:top w:val="single" w:sz="6" w:space="0" w:color="000000"/>
              <w:left w:val="single" w:sz="6" w:space="0" w:color="000000"/>
              <w:bottom w:val="single" w:sz="6" w:space="0" w:color="000000"/>
              <w:right w:val="single" w:sz="6" w:space="0" w:color="000000"/>
            </w:tcBorders>
            <w:noWrap/>
            <w:vAlign w:val="center"/>
            <w:hideMark/>
          </w:tcPr>
          <w:p w14:paraId="534857E3"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13" w:type="pct"/>
            <w:tcBorders>
              <w:top w:val="single" w:sz="6" w:space="0" w:color="000000"/>
              <w:left w:val="single" w:sz="6" w:space="0" w:color="000000"/>
              <w:bottom w:val="single" w:sz="6" w:space="0" w:color="000000"/>
              <w:right w:val="single" w:sz="6" w:space="0" w:color="000000"/>
            </w:tcBorders>
            <w:noWrap/>
            <w:vAlign w:val="center"/>
            <w:hideMark/>
          </w:tcPr>
          <w:p w14:paraId="19608B70" w14:textId="77777777" w:rsidR="002F1DFA" w:rsidRPr="002F1DFA" w:rsidRDefault="002F1DFA" w:rsidP="002F1DFA">
            <w:pPr>
              <w:widowControl/>
              <w:spacing w:line="360" w:lineRule="auto"/>
              <w:jc w:val="left"/>
              <w:rPr>
                <w:rFonts w:ascii="宋体" w:eastAsia="宋体" w:hAnsi="宋体" w:cs="Times New Roman"/>
                <w:kern w:val="0"/>
                <w:szCs w:val="24"/>
              </w:rPr>
            </w:pPr>
          </w:p>
        </w:tc>
      </w:tr>
      <w:tr w:rsidR="002F1DFA" w:rsidRPr="002F1DFA" w14:paraId="7C9F446D" w14:textId="77777777" w:rsidTr="00B6255A">
        <w:trPr>
          <w:jc w:val="center"/>
        </w:trPr>
        <w:tc>
          <w:tcPr>
            <w:tcW w:w="1181" w:type="pct"/>
            <w:gridSpan w:val="2"/>
            <w:tcBorders>
              <w:top w:val="single" w:sz="6" w:space="0" w:color="000000"/>
              <w:left w:val="single" w:sz="6" w:space="0" w:color="000000"/>
              <w:bottom w:val="single" w:sz="6" w:space="0" w:color="000000"/>
              <w:right w:val="single" w:sz="6" w:space="0" w:color="000000"/>
            </w:tcBorders>
            <w:noWrap/>
            <w:vAlign w:val="center"/>
            <w:hideMark/>
          </w:tcPr>
          <w:p w14:paraId="41E47AA8" w14:textId="77777777" w:rsidR="002F1DFA" w:rsidRPr="002F1DFA" w:rsidRDefault="002F1DFA" w:rsidP="002F1DFA">
            <w:pPr>
              <w:widowControl/>
              <w:spacing w:line="360" w:lineRule="auto"/>
              <w:jc w:val="center"/>
              <w:rPr>
                <w:rFonts w:ascii="宋体" w:eastAsia="宋体" w:hAnsi="宋体" w:cs="宋体"/>
                <w:kern w:val="0"/>
                <w:szCs w:val="24"/>
              </w:rPr>
            </w:pPr>
            <w:r w:rsidRPr="002F1DFA">
              <w:rPr>
                <w:rFonts w:ascii="宋体" w:eastAsia="宋体" w:hAnsi="宋体" w:cs="宋体"/>
                <w:kern w:val="0"/>
                <w:szCs w:val="24"/>
              </w:rPr>
              <w:t>主管领导（盖章）：</w:t>
            </w:r>
          </w:p>
        </w:tc>
        <w:tc>
          <w:tcPr>
            <w:tcW w:w="398" w:type="pct"/>
            <w:tcBorders>
              <w:top w:val="single" w:sz="6" w:space="0" w:color="000000"/>
              <w:left w:val="single" w:sz="6" w:space="0" w:color="000000"/>
              <w:bottom w:val="single" w:sz="6" w:space="0" w:color="000000"/>
              <w:right w:val="single" w:sz="6" w:space="0" w:color="000000"/>
            </w:tcBorders>
            <w:noWrap/>
            <w:vAlign w:val="center"/>
            <w:hideMark/>
          </w:tcPr>
          <w:p w14:paraId="75425B31" w14:textId="77777777" w:rsidR="002F1DFA" w:rsidRPr="002F1DFA" w:rsidRDefault="002F1DFA" w:rsidP="002F1DFA">
            <w:pPr>
              <w:widowControl/>
              <w:spacing w:line="360" w:lineRule="auto"/>
              <w:jc w:val="left"/>
              <w:rPr>
                <w:rFonts w:ascii="宋体" w:eastAsia="宋体" w:hAnsi="宋体" w:cs="宋体"/>
                <w:kern w:val="0"/>
                <w:szCs w:val="24"/>
              </w:rPr>
            </w:pPr>
          </w:p>
        </w:tc>
        <w:tc>
          <w:tcPr>
            <w:tcW w:w="911" w:type="pct"/>
            <w:tcBorders>
              <w:top w:val="single" w:sz="6" w:space="0" w:color="000000"/>
              <w:left w:val="single" w:sz="6" w:space="0" w:color="000000"/>
              <w:bottom w:val="single" w:sz="6" w:space="0" w:color="000000"/>
              <w:right w:val="single" w:sz="6" w:space="0" w:color="000000"/>
            </w:tcBorders>
            <w:noWrap/>
            <w:vAlign w:val="center"/>
            <w:hideMark/>
          </w:tcPr>
          <w:p w14:paraId="0DB150AE"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7" w:type="pct"/>
            <w:tcBorders>
              <w:top w:val="single" w:sz="6" w:space="0" w:color="000000"/>
              <w:left w:val="single" w:sz="6" w:space="0" w:color="000000"/>
              <w:bottom w:val="single" w:sz="6" w:space="0" w:color="000000"/>
              <w:right w:val="single" w:sz="6" w:space="0" w:color="000000"/>
            </w:tcBorders>
            <w:noWrap/>
            <w:vAlign w:val="center"/>
            <w:hideMark/>
          </w:tcPr>
          <w:p w14:paraId="6670C9A6" w14:textId="77777777" w:rsidR="002F1DFA" w:rsidRPr="002F1DFA" w:rsidRDefault="002F1DFA" w:rsidP="002F1DFA">
            <w:pPr>
              <w:widowControl/>
              <w:spacing w:line="360" w:lineRule="auto"/>
              <w:jc w:val="left"/>
              <w:rPr>
                <w:rFonts w:ascii="宋体" w:eastAsia="宋体" w:hAnsi="宋体" w:cs="宋体"/>
                <w:kern w:val="0"/>
                <w:szCs w:val="24"/>
              </w:rPr>
            </w:pPr>
            <w:r w:rsidRPr="002F1DFA">
              <w:rPr>
                <w:rFonts w:ascii="宋体" w:eastAsia="宋体" w:hAnsi="宋体" w:cs="宋体"/>
                <w:kern w:val="0"/>
                <w:szCs w:val="24"/>
              </w:rPr>
              <w:t>审核：</w:t>
            </w: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0FF4C61E" w14:textId="77777777" w:rsidR="002F1DFA" w:rsidRPr="002F1DFA" w:rsidRDefault="002F1DFA" w:rsidP="002F1DFA">
            <w:pPr>
              <w:widowControl/>
              <w:spacing w:line="360" w:lineRule="auto"/>
              <w:jc w:val="left"/>
              <w:rPr>
                <w:rFonts w:ascii="宋体" w:eastAsia="宋体" w:hAnsi="宋体" w:cs="宋体"/>
                <w:kern w:val="0"/>
                <w:szCs w:val="24"/>
              </w:rPr>
            </w:pPr>
          </w:p>
        </w:tc>
        <w:tc>
          <w:tcPr>
            <w:tcW w:w="654" w:type="pct"/>
            <w:tcBorders>
              <w:top w:val="single" w:sz="6" w:space="0" w:color="000000"/>
              <w:left w:val="single" w:sz="6" w:space="0" w:color="000000"/>
              <w:bottom w:val="single" w:sz="6" w:space="0" w:color="000000"/>
              <w:right w:val="single" w:sz="6" w:space="0" w:color="000000"/>
            </w:tcBorders>
            <w:noWrap/>
            <w:vAlign w:val="center"/>
            <w:hideMark/>
          </w:tcPr>
          <w:p w14:paraId="3C611416" w14:textId="77777777" w:rsidR="002F1DFA" w:rsidRPr="002F1DFA" w:rsidRDefault="002F1DFA" w:rsidP="002F1DFA">
            <w:pPr>
              <w:widowControl/>
              <w:spacing w:line="360" w:lineRule="auto"/>
              <w:jc w:val="left"/>
              <w:rPr>
                <w:rFonts w:ascii="宋体" w:eastAsia="宋体" w:hAnsi="宋体" w:cs="Times New Roman"/>
                <w:kern w:val="0"/>
                <w:szCs w:val="24"/>
              </w:rPr>
            </w:pPr>
          </w:p>
        </w:tc>
        <w:tc>
          <w:tcPr>
            <w:tcW w:w="525" w:type="pct"/>
            <w:tcBorders>
              <w:top w:val="single" w:sz="6" w:space="0" w:color="000000"/>
              <w:left w:val="single" w:sz="6" w:space="0" w:color="000000"/>
              <w:bottom w:val="single" w:sz="6" w:space="0" w:color="000000"/>
              <w:right w:val="single" w:sz="6" w:space="0" w:color="000000"/>
            </w:tcBorders>
            <w:noWrap/>
            <w:vAlign w:val="center"/>
            <w:hideMark/>
          </w:tcPr>
          <w:p w14:paraId="734C69C1" w14:textId="77777777" w:rsidR="002F1DFA" w:rsidRPr="002F1DFA" w:rsidRDefault="002F1DFA" w:rsidP="002F1DFA">
            <w:pPr>
              <w:widowControl/>
              <w:spacing w:line="360" w:lineRule="auto"/>
              <w:jc w:val="left"/>
              <w:rPr>
                <w:rFonts w:ascii="宋体" w:eastAsia="宋体" w:hAnsi="宋体" w:cs="宋体"/>
                <w:kern w:val="0"/>
                <w:szCs w:val="24"/>
              </w:rPr>
            </w:pPr>
            <w:r w:rsidRPr="002F1DFA">
              <w:rPr>
                <w:rFonts w:ascii="宋体" w:eastAsia="宋体" w:hAnsi="宋体" w:cs="宋体"/>
                <w:kern w:val="0"/>
                <w:szCs w:val="24"/>
              </w:rPr>
              <w:t>经办人：</w:t>
            </w:r>
          </w:p>
        </w:tc>
        <w:tc>
          <w:tcPr>
            <w:tcW w:w="267" w:type="pct"/>
            <w:tcBorders>
              <w:top w:val="single" w:sz="6" w:space="0" w:color="000000"/>
              <w:left w:val="single" w:sz="6" w:space="0" w:color="000000"/>
              <w:bottom w:val="single" w:sz="6" w:space="0" w:color="000000"/>
              <w:right w:val="single" w:sz="6" w:space="0" w:color="000000"/>
            </w:tcBorders>
            <w:noWrap/>
            <w:vAlign w:val="center"/>
            <w:hideMark/>
          </w:tcPr>
          <w:p w14:paraId="5582022E" w14:textId="77777777" w:rsidR="002F1DFA" w:rsidRPr="002F1DFA" w:rsidRDefault="002F1DFA" w:rsidP="002F1DFA">
            <w:pPr>
              <w:widowControl/>
              <w:spacing w:line="360" w:lineRule="auto"/>
              <w:jc w:val="left"/>
              <w:rPr>
                <w:rFonts w:ascii="宋体" w:eastAsia="宋体" w:hAnsi="宋体" w:cs="宋体"/>
                <w:kern w:val="0"/>
                <w:szCs w:val="24"/>
              </w:rPr>
            </w:pPr>
          </w:p>
        </w:tc>
        <w:tc>
          <w:tcPr>
            <w:tcW w:w="13" w:type="pct"/>
            <w:tcBorders>
              <w:top w:val="single" w:sz="6" w:space="0" w:color="000000"/>
              <w:left w:val="single" w:sz="6" w:space="0" w:color="000000"/>
              <w:bottom w:val="single" w:sz="6" w:space="0" w:color="000000"/>
              <w:right w:val="single" w:sz="6" w:space="0" w:color="000000"/>
            </w:tcBorders>
            <w:noWrap/>
            <w:vAlign w:val="center"/>
            <w:hideMark/>
          </w:tcPr>
          <w:p w14:paraId="779A7C4B" w14:textId="77777777" w:rsidR="002F1DFA" w:rsidRPr="002F1DFA" w:rsidRDefault="002F1DFA" w:rsidP="002F1DFA">
            <w:pPr>
              <w:widowControl/>
              <w:spacing w:line="360" w:lineRule="auto"/>
              <w:jc w:val="left"/>
              <w:rPr>
                <w:rFonts w:ascii="宋体" w:eastAsia="宋体" w:hAnsi="宋体" w:cs="Times New Roman"/>
                <w:kern w:val="0"/>
                <w:szCs w:val="24"/>
              </w:rPr>
            </w:pPr>
          </w:p>
        </w:tc>
      </w:tr>
    </w:tbl>
    <w:p w14:paraId="0510FB1E" w14:textId="77777777" w:rsidR="002F1DFA" w:rsidRPr="002F1DFA" w:rsidRDefault="002F1DFA" w:rsidP="002F1DFA">
      <w:pPr>
        <w:widowControl/>
        <w:spacing w:line="360" w:lineRule="auto"/>
        <w:ind w:firstLine="420"/>
        <w:jc w:val="left"/>
        <w:rPr>
          <w:rFonts w:ascii="宋体" w:eastAsia="宋体" w:hAnsi="宋体" w:cs="宋体"/>
          <w:kern w:val="0"/>
          <w:sz w:val="24"/>
          <w:szCs w:val="24"/>
        </w:rPr>
      </w:pPr>
      <w:r w:rsidRPr="002F1DFA">
        <w:rPr>
          <w:rFonts w:ascii="宋体" w:eastAsia="宋体" w:hAnsi="宋体" w:cs="宋体" w:hint="eastAsia"/>
          <w:kern w:val="0"/>
          <w:sz w:val="24"/>
          <w:szCs w:val="24"/>
        </w:rPr>
        <w:t> </w:t>
      </w:r>
    </w:p>
    <w:p w14:paraId="777E6890" w14:textId="77777777" w:rsidR="002F1DFA" w:rsidRPr="002F1DFA" w:rsidRDefault="002F1DFA" w:rsidP="002F1DFA">
      <w:pPr>
        <w:spacing w:line="360" w:lineRule="auto"/>
        <w:rPr>
          <w:rFonts w:ascii="宋体" w:eastAsia="宋体" w:hAnsi="宋体" w:cs="Times New Roman"/>
          <w:sz w:val="24"/>
          <w:szCs w:val="24"/>
        </w:rPr>
      </w:pPr>
    </w:p>
    <w:p w14:paraId="64D02543" w14:textId="77777777" w:rsidR="00006198" w:rsidRDefault="00006198"/>
    <w:sectPr w:rsidR="00006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4C50" w14:textId="77777777" w:rsidR="000E38BB" w:rsidRDefault="000E38BB" w:rsidP="002F1DFA">
      <w:r>
        <w:separator/>
      </w:r>
    </w:p>
  </w:endnote>
  <w:endnote w:type="continuationSeparator" w:id="0">
    <w:p w14:paraId="32FF2856" w14:textId="77777777" w:rsidR="000E38BB" w:rsidRDefault="000E38BB" w:rsidP="002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12E3" w14:textId="77777777" w:rsidR="000E38BB" w:rsidRDefault="000E38BB" w:rsidP="002F1DFA">
      <w:r>
        <w:separator/>
      </w:r>
    </w:p>
  </w:footnote>
  <w:footnote w:type="continuationSeparator" w:id="0">
    <w:p w14:paraId="159063E0" w14:textId="77777777" w:rsidR="000E38BB" w:rsidRDefault="000E38BB" w:rsidP="002F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D1"/>
    <w:rsid w:val="00006198"/>
    <w:rsid w:val="000E38BB"/>
    <w:rsid w:val="002F1DFA"/>
    <w:rsid w:val="003246D1"/>
    <w:rsid w:val="00761A39"/>
    <w:rsid w:val="009A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4C94E-379F-470C-9720-8F8C091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D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1DFA"/>
    <w:rPr>
      <w:sz w:val="18"/>
      <w:szCs w:val="18"/>
    </w:rPr>
  </w:style>
  <w:style w:type="paragraph" w:styleId="a5">
    <w:name w:val="footer"/>
    <w:basedOn w:val="a"/>
    <w:link w:val="a6"/>
    <w:uiPriority w:val="99"/>
    <w:unhideWhenUsed/>
    <w:rsid w:val="002F1DFA"/>
    <w:pPr>
      <w:tabs>
        <w:tab w:val="center" w:pos="4153"/>
        <w:tab w:val="right" w:pos="8306"/>
      </w:tabs>
      <w:snapToGrid w:val="0"/>
      <w:jc w:val="left"/>
    </w:pPr>
    <w:rPr>
      <w:sz w:val="18"/>
      <w:szCs w:val="18"/>
    </w:rPr>
  </w:style>
  <w:style w:type="character" w:customStyle="1" w:styleId="a6">
    <w:name w:val="页脚 字符"/>
    <w:basedOn w:val="a0"/>
    <w:link w:val="a5"/>
    <w:uiPriority w:val="99"/>
    <w:rsid w:val="002F1D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JingyiLIU</dc:creator>
  <cp:keywords/>
  <dc:description/>
  <cp:lastModifiedBy>JingyiLIU</cp:lastModifiedBy>
  <cp:revision>2</cp:revision>
  <dcterms:created xsi:type="dcterms:W3CDTF">2023-05-26T00:43:00Z</dcterms:created>
  <dcterms:modified xsi:type="dcterms:W3CDTF">2023-05-26T00:45:00Z</dcterms:modified>
</cp:coreProperties>
</file>