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王莹莹</w:t>
            </w: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2018113001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微课教学对大学生英语写作水平影响的实证研究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pStyle w:val="10"/>
              <w:ind w:left="36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外语学院（基础楼2楼）212会议室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王敏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西安交通大学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林忠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王译晗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2018113006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刘宇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教学法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多媒体教学对中学生英语词汇习得影响的实证研究------以陕西省一农村初中为例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pStyle w:val="10"/>
              <w:ind w:left="36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外语学院（基础楼2楼）212会议室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王敏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西安交通大学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林忠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王译晗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spacing w:after="312" w:afterLines="100"/>
        <w:jc w:val="both"/>
        <w:rPr>
          <w:rFonts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刘蕊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2018113008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剡璇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体裁分析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英语学术论文中语义否定的表述特点研究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pStyle w:val="10"/>
              <w:ind w:left="36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外语学院（基础楼2楼）212会议室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王敏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西安交通大学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林忠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王译晗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杨月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2018113010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林忠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基于语料库的MTI学位论文中的程式语研究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外语学院（基础楼2楼）212会议室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王敏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西安交通大学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剡璇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王译晗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/>
    <w:p/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吴洁琼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2018113002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林忠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篇章语言学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新被字句的篇章功能研究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外语学院（基础楼2楼）212会议室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王敏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西安交通大学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剡璇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王译晗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王美娇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2018113011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林忠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篇章语言学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现代汉语双项紧凑同位结构的篇章功能研究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外语学院（基础楼2楼）212会议室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王敏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西安交通大学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剡璇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王译晗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/>
    <w:p/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郭雨倩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2018113021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剡璇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文体学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国内外期刊研究论文英文摘要中的语言使用特征对比分析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外语学院（基础楼2楼）212会议室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王敏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西安交通大学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林忠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王译晗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2018113013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林忠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英语专业高年级学习者论说文的认知立场研究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人文学院（基础楼4楼）429会议室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张奕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田雯雯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王红孝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王乐韬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/>
    <w:p/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朱文秀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2018113003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杨党玲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二语习得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输入分布与教学条件对共变构式习得的影响研究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人文学院（基础楼4楼）429会议室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张奕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田雯雯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王红孝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王乐韬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2018113005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何献忠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批评话语分析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中美新闻媒体关于中美贸易摩擦报道中社会行为者的再现研究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人文学院（基础楼4楼）429会议室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张奕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田雯雯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王红孝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王乐韬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/>
    <w:p/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鲁冶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2018113020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林忠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理论语言学期刊英文摘要的词块使用对比研究——以《当代语言学》和Language为例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人文学院（基础楼4楼）429会议室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张奕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田雯雯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杨党玲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王乐韬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麻艺馨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2018113012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王红孝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言语行为视角下《外交部例行记者会》与《橘子辣访》中身份构建的对比研究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人文学院（基础楼4楼）429会议室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张奕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田雯雯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杨党玲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王乐韬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  <w:bookmarkStart w:id="0" w:name="_GoBack"/>
            <w:bookmarkEnd w:id="0"/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/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李美玉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2018113015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2018113015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何献忠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多模态话语分析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对中国大学网站主页教育商品化现象的多模态话语分析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人文学院（基础楼4楼）429会议室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张奕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田雯雯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杨党玲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王乐韬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王祎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2018113019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王红孝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认知语用学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《寻梦环游记》中多模态隐喻的认知研究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人文学院（基础楼4楼）429会议室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张奕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田雯雯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杨党玲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王乐韬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/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郭青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2018113004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林忠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应用语言学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吕叔湘文学翻译语言风格研究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外语学院（基础楼2楼）227资料室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苏蕊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安欣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2018113007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闫艳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翻译学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译者行为批评理论视域下的方言英译研究——以《浮躁》葛浩文英译本中陕西方言为例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外语学院（基础楼2楼）227资料室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苏蕊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spacing w:after="312" w:afterLines="100"/>
        <w:jc w:val="both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周莹莹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2018113014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史澎海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翻译研究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功能对等理论视角下2019年《政府工作报告》中的中国特色词语英译研究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外语学院（基础楼2楼）227资料室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苏蕊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/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张小霞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2018113016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史澎海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翻译学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生态翻译学视角下银川地区旅游文本的英译研究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外语学院（基础楼2楼）227资料室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苏蕊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/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王云颖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2018113017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杨党玲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西方修辞学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西方修辞视域下西部高校招生宣传片的受众接受研究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外语学院（基础楼2楼）227资料室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苏蕊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/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宋文艳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2018113018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史澎海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翻译研究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目的论视角下旅游文本中的文化负载词英译研究——以洛阳地区旅游景点为例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外语学院（基础楼2楼）227资料室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苏蕊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spacing w:after="312" w:afterLines="100"/>
        <w:jc w:val="center"/>
        <w:rPr>
          <w:rFonts w:hint="eastAsia" w:ascii="宋体" w:hAnsi="宋体" w:eastAsia="宋体"/>
          <w:bCs/>
          <w:sz w:val="36"/>
        </w:rPr>
      </w:pPr>
    </w:p>
    <w:p>
      <w:pPr>
        <w:spacing w:after="312" w:afterLines="100"/>
        <w:jc w:val="center"/>
        <w:rPr>
          <w:rFonts w:ascii="宋体" w:hAnsi="宋体" w:eastAsia="宋体"/>
          <w:bCs/>
          <w:sz w:val="36"/>
        </w:rPr>
      </w:pPr>
      <w:r>
        <w:rPr>
          <w:rFonts w:hint="eastAsia" w:ascii="宋体" w:hAnsi="宋体" w:eastAsia="宋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马茜芸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2018113022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张秀见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国别与区别研究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冷战时期好莱坞黑名单电影研究---以1947年“好莱坞十人组”的电影为例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  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2021年6月11日14时00分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外语学院（基础楼2楼）227资料室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李林波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苏蕊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19"/>
    <w:rsid w:val="000040B0"/>
    <w:rsid w:val="000A2F0D"/>
    <w:rsid w:val="000B2F83"/>
    <w:rsid w:val="000F32D9"/>
    <w:rsid w:val="00155ED3"/>
    <w:rsid w:val="0038060B"/>
    <w:rsid w:val="004710B8"/>
    <w:rsid w:val="004D1141"/>
    <w:rsid w:val="00566370"/>
    <w:rsid w:val="00766142"/>
    <w:rsid w:val="00775F6E"/>
    <w:rsid w:val="00784E18"/>
    <w:rsid w:val="007A50AC"/>
    <w:rsid w:val="007F3BB5"/>
    <w:rsid w:val="008C6540"/>
    <w:rsid w:val="008F3219"/>
    <w:rsid w:val="00905800"/>
    <w:rsid w:val="009073F0"/>
    <w:rsid w:val="00955D14"/>
    <w:rsid w:val="00963CA2"/>
    <w:rsid w:val="00A218A3"/>
    <w:rsid w:val="00A64637"/>
    <w:rsid w:val="00AC3202"/>
    <w:rsid w:val="00AE5FCC"/>
    <w:rsid w:val="00AF6637"/>
    <w:rsid w:val="00B44897"/>
    <w:rsid w:val="00B803BD"/>
    <w:rsid w:val="00BB14F8"/>
    <w:rsid w:val="00BF529A"/>
    <w:rsid w:val="00D135FF"/>
    <w:rsid w:val="00D226EE"/>
    <w:rsid w:val="00DA0F32"/>
    <w:rsid w:val="00E51893"/>
    <w:rsid w:val="00ED53AE"/>
    <w:rsid w:val="00F77916"/>
    <w:rsid w:val="00F77B73"/>
    <w:rsid w:val="00FB6827"/>
    <w:rsid w:val="00FC4EC8"/>
    <w:rsid w:val="02561105"/>
    <w:rsid w:val="08853738"/>
    <w:rsid w:val="22E47777"/>
    <w:rsid w:val="2495023F"/>
    <w:rsid w:val="27084E7A"/>
    <w:rsid w:val="276627BF"/>
    <w:rsid w:val="28F50E53"/>
    <w:rsid w:val="2C90336C"/>
    <w:rsid w:val="51E141F3"/>
    <w:rsid w:val="54A006E5"/>
    <w:rsid w:val="57855484"/>
    <w:rsid w:val="7CE5706B"/>
    <w:rsid w:val="7EA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907</Words>
  <Characters>5170</Characters>
  <Lines>43</Lines>
  <Paragraphs>12</Paragraphs>
  <TotalTime>1</TotalTime>
  <ScaleCrop>false</ScaleCrop>
  <LinksUpToDate>false</LinksUpToDate>
  <CharactersWithSpaces>6065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2020-05-13T12:14:00Z</dcterms:created>
  <dc:creator>冯 延清</dc:creator>
  <cp:lastModifiedBy>方方土</cp:lastModifiedBy>
  <dcterms:modified xsi:type="dcterms:W3CDTF">2021-06-09T07:07:27Z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41DF23FA13394001966FE85CF65F13BF</vt:lpwstr>
  </property>
</Properties>
</file>