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BE" w:rsidRPr="00FE61BE" w:rsidRDefault="00FE61BE" w:rsidP="00FE61BE">
      <w:pPr>
        <w:spacing w:beforeLines="50" w:line="360" w:lineRule="auto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E61BE">
        <w:rPr>
          <w:rFonts w:asciiTheme="majorEastAsia" w:eastAsiaTheme="majorEastAsia" w:hAnsiTheme="majorEastAsia" w:hint="eastAsia"/>
          <w:b/>
          <w:sz w:val="36"/>
          <w:szCs w:val="36"/>
        </w:rPr>
        <w:t>2018年陕西省社会科学基金年度项目课题指南</w:t>
      </w:r>
    </w:p>
    <w:p w:rsidR="00FE61BE" w:rsidRPr="00FE61BE" w:rsidRDefault="00FE61BE" w:rsidP="00FE61BE">
      <w:pPr>
        <w:spacing w:beforeLines="50" w:line="360" w:lineRule="auto"/>
        <w:ind w:firstLineChars="200" w:firstLine="422"/>
        <w:rPr>
          <w:rFonts w:hint="eastAsia"/>
          <w:b/>
          <w:szCs w:val="21"/>
        </w:rPr>
      </w:pPr>
    </w:p>
    <w:p w:rsidR="00426AA0" w:rsidRPr="00FE61BE" w:rsidRDefault="00426AA0" w:rsidP="00FE61BE">
      <w:pPr>
        <w:spacing w:beforeLines="50"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FE61BE">
        <w:rPr>
          <w:rFonts w:ascii="仿宋" w:eastAsia="仿宋" w:hAnsi="仿宋" w:hint="eastAsia"/>
          <w:b/>
          <w:sz w:val="28"/>
          <w:szCs w:val="28"/>
        </w:rPr>
        <w:t>一、全面贯彻党的十九大精神，坚持以习近平新时代中国特色社会主义思想武装头脑、指导实践、推动工作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1.习近平新时代中国特色社会主义思想的丰富内涵、科学体系、精神实质、实践要求；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2.中国特色社会主义进入新时代的重大意义和基本内涵；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3.新时代我国社会主要矛盾发生变化的重大意义和深刻内涵；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4.新时代中国共产党的历史使命；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5.新时代坚持和发展中国特色社会主义的基本方略；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6.坚持以人民为中心的发展思想；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7.决胜全面建成小康社会，开启全面建设社会主义现代化国家新征程；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8.贯彻新发展理念，建设现代化经济体系；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9.健全人民当家作主制度体系，发展社会主义民主政治；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10.坚定文化自信，推动社会主义文化繁荣兴盛；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11.提高保障和改善民生水平，加强和创新社会治理；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12.加快生态文明体制改革，建设美丽中国；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lastRenderedPageBreak/>
        <w:t>13.坚定不移全面从严治党，不断提高党的执政能力和领导水平；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14.牢固树立政治意识、大局意识、核心意识、看齐意识；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15.进一步坚定道路自信、理论自信、制度自信、文化自信；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16.一以贯之坚持和发展中国特色社会主义；</w:t>
      </w:r>
    </w:p>
    <w:p w:rsidR="00426AA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17.一以贯之推进党的建设新的伟大工程；</w:t>
      </w:r>
    </w:p>
    <w:p w:rsidR="00000000" w:rsidRPr="00FE61BE" w:rsidRDefault="00426AA0" w:rsidP="00FE61BE">
      <w:pPr>
        <w:spacing w:beforeLines="5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E61BE">
        <w:rPr>
          <w:rFonts w:ascii="仿宋" w:eastAsia="仿宋" w:hAnsi="仿宋" w:hint="eastAsia"/>
          <w:sz w:val="28"/>
          <w:szCs w:val="28"/>
        </w:rPr>
        <w:t>18.一以贯之增强忧患意识、防范风险挑战。</w:t>
      </w:r>
    </w:p>
    <w:p w:rsidR="00426AA0" w:rsidRPr="00FE61BE" w:rsidRDefault="00426AA0" w:rsidP="00FE61BE">
      <w:pPr>
        <w:pStyle w:val="a5"/>
        <w:spacing w:beforeLines="50" w:beforeAutospacing="0" w:after="0" w:afterAutospacing="0" w:line="360" w:lineRule="auto"/>
        <w:ind w:left="45" w:right="45" w:firstLineChars="200" w:firstLine="562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Style w:val="a6"/>
          <w:rFonts w:ascii="仿宋" w:eastAsia="仿宋" w:hAnsi="仿宋" w:cs="Arial"/>
          <w:color w:val="000000"/>
          <w:sz w:val="28"/>
          <w:szCs w:val="28"/>
        </w:rPr>
        <w:t>二、学习贯彻习近平新时代中国特色社会主义思想，奋力谱写陕西追赶超越新篇章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1.牢固树立“四个意识”，坚定不移维护以习近平同志为核心的党中央权威和集中统一领导；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2.深入贯彻习近平总书记来陕视察重要讲话精神，落实“五个扎实”要求，奋力实现追赶超越；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3.统筹推进“五位一体”总体布局和协调推进“四个全面”战略布局；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4.坚定不移学习贯彻习近平新时代中国特色社会主义思想；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5.坚定不移推动经济高质量发展；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6.坚定不移走中国特色社会主义政治发展道路；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7.坚定不移推进法治陕西建设；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lastRenderedPageBreak/>
        <w:t>8.坚定不移践行以人民为中心的发展思想；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9.坚定不移巩固发展心齐气顺劲足的良好局面；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10.加快推进质量变革、效率变革、动力变革；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11.全力推动军民融合、部省融合、央地融合；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12.大力发展枢纽经济、门户经济、流动经济；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13.持续深化“放管服”改革、国资国企改革、农业供给侧结构性改革；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14.坚决打好打赢防范化解重大风险、精准脱贫、污染防治攻坚战；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15.全力打好脱贫攻坚战，同步够格全面建成小康社会；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16.全面推进“五新”战略任务，不断加快富民强省步伐；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17.继续深化供给侧结构性改革，加快构建具有陕西特色的现代化经济体系；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18.以深入推进国家创新试点示范建设、深化科技体制改革等为抓手，加快创新驱动发展；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19.启动实施乡村振兴战略，深入推进农村改革，加强农村综合整治和美丽乡村建设，加快农业农村现代化步伐；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lastRenderedPageBreak/>
        <w:t>20.以完善产权制度和要素市场化配置为重点，深化市场经济体制改革，优化提升营商环境，加快建设内陆改革开放新高地；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21.以县域经济发展和城镇建设为抓手，进一步提升区域战略联动性、全局性，促进三大区域彰显特色协调发展；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22.聚焦脱贫攻坚、就业增收等群众最关心最直接最现实的利益问题，持续增强全省人民的获得感幸福感安全感；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23.统筹山水林田湖草系统治理，铁腕推进治污降霾，全面加强生态环境监管，加快建设美丽陕西；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24.遵循市场规律，强化法治思维，改进工作作风，进一步加强党对经济工作领导；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25.落实“三项机制”，突出“三条要求”，打造忠诚干净担当的干部队伍；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26.弘扬延安精神，深入推进党的建设新的伟大工程。</w:t>
      </w:r>
    </w:p>
    <w:p w:rsidR="00426AA0" w:rsidRPr="00FE61BE" w:rsidRDefault="00426AA0" w:rsidP="00FE61BE">
      <w:pPr>
        <w:pStyle w:val="a5"/>
        <w:spacing w:beforeLines="50" w:beforeAutospacing="0" w:after="0" w:afterAutospacing="0" w:line="360" w:lineRule="auto"/>
        <w:ind w:left="45" w:right="45" w:firstLineChars="200" w:firstLine="562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Style w:val="a6"/>
          <w:rFonts w:ascii="仿宋" w:eastAsia="仿宋" w:hAnsi="仿宋" w:cs="Arial"/>
          <w:color w:val="000000"/>
          <w:sz w:val="28"/>
          <w:szCs w:val="28"/>
        </w:rPr>
        <w:t>三、以习近平新时代中国特色社会主义思想为指导，不断加强宣传思想文化工作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1.加强学习宣传阐释，推动习近平新时代中国特色社会主义思想深入人心、落地生根；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2.牢牢掌握意识形态工作领导权，不断巩固马克思主义在意识形态领域的指导地位；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lastRenderedPageBreak/>
        <w:t>3.进一步加强思想道德建设，培育和践行社会主义核心价值观；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4.加强哲学社会科学研究，为构建中国特色哲学社会科学作出陕西贡献；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5.加强中国特色新型智库建设，积极主动服务经济社会发展；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6.坚持正确舆论导向，推进传统媒体与新兴媒体深度融合，巩固壮大主流舆论阵地；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7.坚持以人民为中心的创作导向，推动陕西文艺大繁荣；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8.加强历史文化遗产保护，加快建设彰显华夏文明的历史文化基地；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9.完善政策、深化改革、健全机制，加快壮大文化产业；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10.深化体制机制改革创新，推动陕西文化产业大发展；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11.反对历史虚无主义，捍卫英烈光辉形象；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12.陕西新形象建构与传播；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13.传承红色基因，弘扬西迁精神，讲好陕西故事；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14.持续推进重大文化工程和基础设施建设；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15.加强宣传思想文化干部队伍建设；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16.宣传思想文化工作典型经验总结。</w:t>
      </w:r>
    </w:p>
    <w:p w:rsidR="00426AA0" w:rsidRPr="00FE61BE" w:rsidRDefault="00426AA0" w:rsidP="00FE61BE">
      <w:pPr>
        <w:pStyle w:val="a5"/>
        <w:spacing w:beforeLines="50" w:beforeAutospacing="0" w:after="0" w:afterAutospacing="0" w:line="360" w:lineRule="auto"/>
        <w:ind w:left="45" w:right="45" w:firstLineChars="200" w:firstLine="562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Style w:val="a6"/>
          <w:rFonts w:ascii="仿宋" w:eastAsia="仿宋" w:hAnsi="仿宋" w:cs="Arial"/>
          <w:color w:val="000000"/>
          <w:sz w:val="28"/>
          <w:szCs w:val="28"/>
        </w:rPr>
        <w:lastRenderedPageBreak/>
        <w:t>四、发挥省社科基金项目的示范引导作用，着力提升我省哲学社会科学各学科研究水平</w:t>
      </w:r>
    </w:p>
    <w:p w:rsidR="00426AA0" w:rsidRPr="00FE61BE" w:rsidRDefault="00426AA0" w:rsidP="00FE61BE">
      <w:pPr>
        <w:pStyle w:val="a5"/>
        <w:spacing w:beforeLines="50" w:beforeAutospacing="0" w:after="225" w:afterAutospacing="0" w:line="360" w:lineRule="auto"/>
        <w:ind w:left="45" w:right="45"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FE61BE">
        <w:rPr>
          <w:rFonts w:ascii="仿宋" w:eastAsia="仿宋" w:hAnsi="仿宋" w:cs="Arial"/>
          <w:color w:val="000000"/>
          <w:sz w:val="28"/>
          <w:szCs w:val="28"/>
        </w:rPr>
        <w:t>按照省社科基金年度项目设置的马克思主义</w:t>
      </w:r>
      <w:r w:rsidRPr="00FE61BE">
        <w:rPr>
          <w:rFonts w:ascii="Arial" w:eastAsia="仿宋" w:hAnsi="Arial" w:cs="Arial"/>
          <w:color w:val="000000"/>
          <w:sz w:val="28"/>
          <w:szCs w:val="28"/>
        </w:rPr>
        <w:t>•</w:t>
      </w:r>
      <w:r w:rsidRPr="00FE61BE">
        <w:rPr>
          <w:rFonts w:ascii="仿宋" w:eastAsia="仿宋" w:hAnsi="仿宋" w:cs="Arial"/>
          <w:color w:val="000000"/>
          <w:sz w:val="28"/>
          <w:szCs w:val="28"/>
        </w:rPr>
        <w:t>科学社会主义、党史</w:t>
      </w:r>
      <w:r w:rsidRPr="00FE61BE">
        <w:rPr>
          <w:rFonts w:ascii="Arial" w:eastAsia="仿宋" w:hAnsi="Arial" w:cs="Arial"/>
          <w:color w:val="000000"/>
          <w:sz w:val="28"/>
          <w:szCs w:val="28"/>
        </w:rPr>
        <w:t>•</w:t>
      </w:r>
      <w:r w:rsidRPr="00FE61BE">
        <w:rPr>
          <w:rFonts w:ascii="仿宋" w:eastAsia="仿宋" w:hAnsi="仿宋" w:cs="Arial"/>
          <w:color w:val="000000"/>
          <w:sz w:val="28"/>
          <w:szCs w:val="28"/>
        </w:rPr>
        <w:t>党建、哲学</w:t>
      </w:r>
      <w:r w:rsidRPr="00FE61BE">
        <w:rPr>
          <w:rFonts w:ascii="Arial" w:eastAsia="仿宋" w:hAnsi="Arial" w:cs="Arial"/>
          <w:color w:val="000000"/>
          <w:sz w:val="28"/>
          <w:szCs w:val="28"/>
        </w:rPr>
        <w:t>•</w:t>
      </w:r>
      <w:r w:rsidRPr="00FE61BE">
        <w:rPr>
          <w:rFonts w:ascii="仿宋" w:eastAsia="仿宋" w:hAnsi="仿宋" w:cs="Arial"/>
          <w:color w:val="000000"/>
          <w:sz w:val="28"/>
          <w:szCs w:val="28"/>
        </w:rPr>
        <w:t>宗教学、经济学、政治学、法学、社会学</w:t>
      </w:r>
      <w:r w:rsidRPr="00FE61BE">
        <w:rPr>
          <w:rFonts w:ascii="Arial" w:eastAsia="仿宋" w:hAnsi="Arial" w:cs="Arial"/>
          <w:color w:val="000000"/>
          <w:sz w:val="28"/>
          <w:szCs w:val="28"/>
        </w:rPr>
        <w:t>•</w:t>
      </w:r>
      <w:r w:rsidRPr="00FE61BE">
        <w:rPr>
          <w:rFonts w:ascii="仿宋" w:eastAsia="仿宋" w:hAnsi="仿宋" w:cs="Arial"/>
          <w:color w:val="000000"/>
          <w:sz w:val="28"/>
          <w:szCs w:val="28"/>
        </w:rPr>
        <w:t>人口学、历史</w:t>
      </w:r>
      <w:r w:rsidRPr="00FE61BE">
        <w:rPr>
          <w:rFonts w:ascii="Arial" w:eastAsia="仿宋" w:hAnsi="Arial" w:cs="Arial"/>
          <w:color w:val="000000"/>
          <w:sz w:val="28"/>
          <w:szCs w:val="28"/>
        </w:rPr>
        <w:t>•</w:t>
      </w:r>
      <w:r w:rsidRPr="00FE61BE">
        <w:rPr>
          <w:rFonts w:ascii="仿宋" w:eastAsia="仿宋" w:hAnsi="仿宋" w:cs="Arial"/>
          <w:color w:val="000000"/>
          <w:sz w:val="28"/>
          <w:szCs w:val="28"/>
        </w:rPr>
        <w:t>考古学、文学、艺术学、语言学、新闻学与传播学、图书馆</w:t>
      </w:r>
      <w:r w:rsidRPr="00FE61BE">
        <w:rPr>
          <w:rFonts w:ascii="Arial" w:eastAsia="仿宋" w:hAnsi="Arial" w:cs="Arial"/>
          <w:color w:val="000000"/>
          <w:sz w:val="28"/>
          <w:szCs w:val="28"/>
        </w:rPr>
        <w:t>•</w:t>
      </w:r>
      <w:r w:rsidRPr="00FE61BE">
        <w:rPr>
          <w:rFonts w:ascii="仿宋" w:eastAsia="仿宋" w:hAnsi="仿宋" w:cs="Arial"/>
          <w:color w:val="000000"/>
          <w:sz w:val="28"/>
          <w:szCs w:val="28"/>
        </w:rPr>
        <w:t>情报与文献学、教育学、体育学、管理学等16个学科门类，立足我省实际，把握学术前沿，提高课题质量。</w:t>
      </w:r>
    </w:p>
    <w:sectPr w:rsidR="00426AA0" w:rsidRPr="00FE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BB" w:rsidRDefault="00D11EBB" w:rsidP="00426AA0">
      <w:r>
        <w:separator/>
      </w:r>
    </w:p>
  </w:endnote>
  <w:endnote w:type="continuationSeparator" w:id="1">
    <w:p w:rsidR="00D11EBB" w:rsidRDefault="00D11EBB" w:rsidP="0042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BB" w:rsidRDefault="00D11EBB" w:rsidP="00426AA0">
      <w:r>
        <w:separator/>
      </w:r>
    </w:p>
  </w:footnote>
  <w:footnote w:type="continuationSeparator" w:id="1">
    <w:p w:rsidR="00D11EBB" w:rsidRDefault="00D11EBB" w:rsidP="00426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AA0"/>
    <w:rsid w:val="00426AA0"/>
    <w:rsid w:val="00D11EBB"/>
    <w:rsid w:val="00E35E4E"/>
    <w:rsid w:val="00F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A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426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6A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2018-03-27T00:57:00Z</dcterms:created>
  <dcterms:modified xsi:type="dcterms:W3CDTF">2018-03-27T01:25:00Z</dcterms:modified>
</cp:coreProperties>
</file>